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4" w:type="dxa"/>
        <w:tblLayout w:type="fixed"/>
        <w:tblLook w:val="0000" w:firstRow="0" w:lastRow="0" w:firstColumn="0" w:lastColumn="0" w:noHBand="0" w:noVBand="0"/>
      </w:tblPr>
      <w:tblGrid>
        <w:gridCol w:w="3828"/>
        <w:gridCol w:w="260"/>
        <w:gridCol w:w="5694"/>
      </w:tblGrid>
      <w:tr w:rsidR="00895026" w:rsidRPr="00797C10" w14:paraId="74B058B7" w14:textId="77777777" w:rsidTr="008F73FF">
        <w:trPr>
          <w:trHeight w:val="1408"/>
        </w:trPr>
        <w:tc>
          <w:tcPr>
            <w:tcW w:w="3828" w:type="dxa"/>
          </w:tcPr>
          <w:p w14:paraId="610ABDC8" w14:textId="77777777" w:rsidR="00895026" w:rsidRPr="008F73FF" w:rsidRDefault="00895026" w:rsidP="008F73FF">
            <w:pPr>
              <w:spacing w:line="240" w:lineRule="auto"/>
              <w:jc w:val="center"/>
              <w:rPr>
                <w:rFonts w:ascii="Times New Roman" w:hAnsi="Times New Roman"/>
                <w:b/>
                <w:bCs/>
                <w:szCs w:val="26"/>
              </w:rPr>
            </w:pPr>
            <w:r w:rsidRPr="008F73FF">
              <w:rPr>
                <w:rFonts w:ascii="Times New Roman" w:hAnsi="Times New Roman"/>
                <w:b/>
                <w:bCs/>
                <w:szCs w:val="26"/>
              </w:rPr>
              <w:t>ỦY BAN NHÂN DÂN</w:t>
            </w:r>
          </w:p>
          <w:p w14:paraId="741F8216" w14:textId="77777777" w:rsidR="00895026" w:rsidRPr="008F73FF" w:rsidRDefault="00895026" w:rsidP="008F73FF">
            <w:pPr>
              <w:spacing w:line="240" w:lineRule="auto"/>
              <w:jc w:val="center"/>
              <w:rPr>
                <w:rFonts w:ascii="Times New Roman" w:hAnsi="Times New Roman"/>
                <w:szCs w:val="26"/>
              </w:rPr>
            </w:pPr>
            <w:r w:rsidRPr="008F73FF">
              <w:rPr>
                <w:rFonts w:ascii="Times New Roman" w:hAnsi="Times New Roman"/>
                <w:b/>
                <w:bCs/>
                <w:szCs w:val="26"/>
              </w:rPr>
              <w:t>THÀNH PHỐ CẦN THƠ</w:t>
            </w:r>
            <w:r w:rsidRPr="008F73FF">
              <w:rPr>
                <w:rFonts w:ascii="Times New Roman" w:hAnsi="Times New Roman"/>
                <w:noProof/>
                <w:szCs w:val="26"/>
              </w:rPr>
              <mc:AlternateContent>
                <mc:Choice Requires="wps">
                  <w:drawing>
                    <wp:anchor distT="0" distB="0" distL="114300" distR="114300" simplePos="0" relativeHeight="251659264" behindDoc="0" locked="0" layoutInCell="1" allowOverlap="1" wp14:anchorId="4EC08063" wp14:editId="4A0A3D37">
                      <wp:simplePos x="0" y="0"/>
                      <wp:positionH relativeFrom="column">
                        <wp:posOffset>798830</wp:posOffset>
                      </wp:positionH>
                      <wp:positionV relativeFrom="paragraph">
                        <wp:posOffset>220980</wp:posOffset>
                      </wp:positionV>
                      <wp:extent cx="638810" cy="0"/>
                      <wp:effectExtent l="9525" t="7620" r="8890" b="1143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2AFDDA"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7.4pt" to="113.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v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"/>
                  </w:pict>
                </mc:Fallback>
              </mc:AlternateContent>
            </w:r>
          </w:p>
          <w:p w14:paraId="77CE7D6D" w14:textId="77777777" w:rsidR="00895026" w:rsidRPr="008F73FF" w:rsidRDefault="00895026" w:rsidP="00797C10">
            <w:pPr>
              <w:spacing w:line="240" w:lineRule="auto"/>
              <w:jc w:val="center"/>
              <w:rPr>
                <w:rFonts w:ascii="Times New Roman" w:hAnsi="Times New Roman"/>
                <w:szCs w:val="26"/>
              </w:rPr>
            </w:pPr>
          </w:p>
          <w:p w14:paraId="47AEAD1E" w14:textId="77777777" w:rsidR="00895026" w:rsidRPr="008F73FF" w:rsidRDefault="00895026" w:rsidP="00797C10">
            <w:pPr>
              <w:spacing w:line="240" w:lineRule="auto"/>
              <w:rPr>
                <w:rFonts w:ascii="Times New Roman" w:hAnsi="Times New Roman"/>
                <w:szCs w:val="26"/>
              </w:rPr>
            </w:pPr>
          </w:p>
        </w:tc>
        <w:tc>
          <w:tcPr>
            <w:tcW w:w="260" w:type="dxa"/>
          </w:tcPr>
          <w:p w14:paraId="13342EBE" w14:textId="77777777" w:rsidR="00895026" w:rsidRPr="008F73FF" w:rsidRDefault="00895026" w:rsidP="00797C10">
            <w:pPr>
              <w:spacing w:line="240" w:lineRule="auto"/>
              <w:jc w:val="center"/>
              <w:rPr>
                <w:rFonts w:ascii="Times New Roman" w:hAnsi="Times New Roman"/>
                <w:szCs w:val="26"/>
              </w:rPr>
            </w:pPr>
          </w:p>
        </w:tc>
        <w:tc>
          <w:tcPr>
            <w:tcW w:w="5694" w:type="dxa"/>
          </w:tcPr>
          <w:p w14:paraId="53F1F681" w14:textId="77777777" w:rsidR="00895026" w:rsidRPr="008F73FF" w:rsidRDefault="00895026" w:rsidP="00797C10">
            <w:pPr>
              <w:spacing w:line="240" w:lineRule="auto"/>
              <w:ind w:right="34"/>
              <w:jc w:val="center"/>
              <w:rPr>
                <w:rFonts w:ascii="Times New Roman" w:hAnsi="Times New Roman"/>
                <w:b/>
                <w:spacing w:val="-4"/>
                <w:szCs w:val="26"/>
              </w:rPr>
            </w:pPr>
            <w:r w:rsidRPr="008F73FF">
              <w:rPr>
                <w:rFonts w:ascii="Times New Roman" w:hAnsi="Times New Roman"/>
                <w:b/>
                <w:spacing w:val="-4"/>
                <w:szCs w:val="26"/>
              </w:rPr>
              <w:t>CỘNG HÒA XÃ HỘI CHỦ NGHĨA VIỆT NAM</w:t>
            </w:r>
          </w:p>
          <w:p w14:paraId="048A97A5" w14:textId="77777777" w:rsidR="00895026" w:rsidRPr="008F73FF" w:rsidRDefault="00895026" w:rsidP="00797C10">
            <w:pPr>
              <w:spacing w:line="240" w:lineRule="auto"/>
              <w:jc w:val="center"/>
              <w:rPr>
                <w:rFonts w:ascii="Times New Roman" w:hAnsi="Times New Roman"/>
                <w:b/>
                <w:szCs w:val="26"/>
              </w:rPr>
            </w:pPr>
            <w:r w:rsidRPr="008F73FF">
              <w:rPr>
                <w:rFonts w:ascii="Times New Roman" w:hAnsi="Times New Roman"/>
                <w:b/>
                <w:noProof/>
                <w:szCs w:val="26"/>
              </w:rPr>
              <mc:AlternateContent>
                <mc:Choice Requires="wps">
                  <w:drawing>
                    <wp:anchor distT="0" distB="0" distL="114300" distR="114300" simplePos="0" relativeHeight="251660288" behindDoc="0" locked="0" layoutInCell="1" allowOverlap="1" wp14:anchorId="05DB4C5D" wp14:editId="490D360B">
                      <wp:simplePos x="0" y="0"/>
                      <wp:positionH relativeFrom="column">
                        <wp:posOffset>601980</wp:posOffset>
                      </wp:positionH>
                      <wp:positionV relativeFrom="paragraph">
                        <wp:posOffset>220980</wp:posOffset>
                      </wp:positionV>
                      <wp:extent cx="1924685" cy="0"/>
                      <wp:effectExtent l="8255" t="7620" r="10160" b="1143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AA19AAA"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7.4pt" to="198.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j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"/>
                  </w:pict>
                </mc:Fallback>
              </mc:AlternateContent>
            </w:r>
            <w:r w:rsidRPr="008F73FF">
              <w:rPr>
                <w:rFonts w:ascii="Times New Roman" w:hAnsi="Times New Roman"/>
                <w:b/>
                <w:szCs w:val="26"/>
              </w:rPr>
              <w:t>Độc lập - Tự do - Hạnh phúc</w:t>
            </w:r>
          </w:p>
          <w:p w14:paraId="53E8542E" w14:textId="77777777" w:rsidR="00895026" w:rsidRPr="008F73FF" w:rsidRDefault="00895026" w:rsidP="00797C10">
            <w:pPr>
              <w:spacing w:line="240" w:lineRule="auto"/>
              <w:jc w:val="center"/>
              <w:rPr>
                <w:rFonts w:ascii="Times New Roman" w:hAnsi="Times New Roman"/>
                <w:szCs w:val="26"/>
              </w:rPr>
            </w:pPr>
          </w:p>
          <w:p w14:paraId="12F24E3E" w14:textId="2CF8DD2C" w:rsidR="00895026" w:rsidRPr="008F73FF" w:rsidRDefault="00895026" w:rsidP="00797C10">
            <w:pPr>
              <w:spacing w:line="240" w:lineRule="auto"/>
              <w:jc w:val="center"/>
              <w:rPr>
                <w:rFonts w:ascii="Times New Roman" w:hAnsi="Times New Roman"/>
                <w:i/>
                <w:szCs w:val="26"/>
              </w:rPr>
            </w:pPr>
            <w:r w:rsidRPr="008F73FF">
              <w:rPr>
                <w:rFonts w:ascii="Times New Roman" w:hAnsi="Times New Roman"/>
                <w:i/>
                <w:szCs w:val="26"/>
              </w:rPr>
              <w:t xml:space="preserve"> Cần Thơ, ngày        tháng  </w:t>
            </w:r>
            <w:r w:rsidR="006F737B" w:rsidRPr="008F73FF">
              <w:rPr>
                <w:rFonts w:ascii="Times New Roman" w:hAnsi="Times New Roman"/>
                <w:i/>
                <w:szCs w:val="26"/>
              </w:rPr>
              <w:t>6</w:t>
            </w:r>
            <w:r w:rsidRPr="008F73FF">
              <w:rPr>
                <w:rFonts w:ascii="Times New Roman" w:hAnsi="Times New Roman"/>
                <w:i/>
                <w:szCs w:val="26"/>
              </w:rPr>
              <w:t xml:space="preserve">   năm 202</w:t>
            </w:r>
            <w:r w:rsidR="00325AE1" w:rsidRPr="008F73FF">
              <w:rPr>
                <w:rFonts w:ascii="Times New Roman" w:hAnsi="Times New Roman"/>
                <w:i/>
                <w:szCs w:val="26"/>
              </w:rPr>
              <w:t>5</w:t>
            </w:r>
          </w:p>
        </w:tc>
      </w:tr>
    </w:tbl>
    <w:p w14:paraId="2C486D87" w14:textId="77777777" w:rsidR="00895026" w:rsidRPr="00797C10" w:rsidRDefault="00895026" w:rsidP="00797C10">
      <w:pPr>
        <w:spacing w:after="120"/>
        <w:jc w:val="center"/>
        <w:rPr>
          <w:rFonts w:ascii="Times New Roman" w:hAnsi="Times New Roman"/>
          <w:b/>
          <w:sz w:val="28"/>
          <w:szCs w:val="28"/>
        </w:rPr>
      </w:pPr>
    </w:p>
    <w:p w14:paraId="719E900F" w14:textId="77777777" w:rsidR="00895026" w:rsidRPr="00797C10" w:rsidRDefault="00895026" w:rsidP="00797C10">
      <w:pPr>
        <w:spacing w:after="120"/>
        <w:jc w:val="center"/>
        <w:rPr>
          <w:rFonts w:ascii="Times New Roman" w:hAnsi="Times New Roman"/>
          <w:b/>
          <w:sz w:val="28"/>
          <w:szCs w:val="28"/>
        </w:rPr>
      </w:pPr>
      <w:r w:rsidRPr="00797C10">
        <w:rPr>
          <w:rFonts w:ascii="Times New Roman" w:hAnsi="Times New Roman"/>
          <w:b/>
          <w:sz w:val="28"/>
          <w:szCs w:val="28"/>
        </w:rPr>
        <w:t>THUYẾT MINH SỐ LIỆU</w:t>
      </w:r>
    </w:p>
    <w:p w14:paraId="6B097C3E" w14:textId="041F15CF" w:rsidR="00895026" w:rsidRPr="00797C10" w:rsidRDefault="00895026" w:rsidP="00797C10">
      <w:pPr>
        <w:spacing w:after="120"/>
        <w:jc w:val="center"/>
        <w:rPr>
          <w:rFonts w:ascii="Times New Roman" w:hAnsi="Times New Roman"/>
          <w:b/>
          <w:sz w:val="28"/>
          <w:szCs w:val="28"/>
          <w:lang w:val="vi-VN"/>
        </w:rPr>
      </w:pPr>
      <w:r w:rsidRPr="00797C10">
        <w:rPr>
          <w:rFonts w:ascii="Times New Roman" w:hAnsi="Times New Roman"/>
          <w:b/>
          <w:sz w:val="28"/>
          <w:szCs w:val="28"/>
        </w:rPr>
        <w:t>QUYẾT TOÁN NGÂN SÁCH ĐỊA PHƯƠNG NĂM 202</w:t>
      </w:r>
      <w:r w:rsidR="00E81240" w:rsidRPr="00797C10">
        <w:rPr>
          <w:rFonts w:ascii="Times New Roman" w:hAnsi="Times New Roman"/>
          <w:b/>
          <w:sz w:val="28"/>
          <w:szCs w:val="28"/>
        </w:rPr>
        <w:t>4</w:t>
      </w:r>
    </w:p>
    <w:p w14:paraId="714176F6" w14:textId="77777777" w:rsidR="002363FA" w:rsidRDefault="00895026" w:rsidP="002363FA">
      <w:pPr>
        <w:jc w:val="center"/>
        <w:rPr>
          <w:rFonts w:ascii="Times New Roman" w:hAnsi="Times New Roman"/>
          <w:i/>
          <w:sz w:val="28"/>
          <w:szCs w:val="28"/>
        </w:rPr>
      </w:pPr>
      <w:r w:rsidRPr="00797C10">
        <w:rPr>
          <w:rFonts w:ascii="Times New Roman" w:hAnsi="Times New Roman"/>
          <w:i/>
          <w:sz w:val="28"/>
          <w:szCs w:val="28"/>
        </w:rPr>
        <w:t>(Kèm theo Tờ trình số</w:t>
      </w:r>
      <w:r w:rsidR="002363FA">
        <w:rPr>
          <w:rFonts w:ascii="Times New Roman" w:hAnsi="Times New Roman"/>
          <w:i/>
          <w:sz w:val="28"/>
          <w:szCs w:val="28"/>
        </w:rPr>
        <w:t xml:space="preserve">: </w:t>
      </w:r>
      <w:r w:rsidRPr="00797C10">
        <w:rPr>
          <w:rFonts w:ascii="Times New Roman" w:hAnsi="Times New Roman"/>
          <w:i/>
          <w:sz w:val="28"/>
          <w:szCs w:val="28"/>
        </w:rPr>
        <w:t xml:space="preserve">       /TTr-UBND ngày     tháng </w:t>
      </w:r>
      <w:r w:rsidR="006F737B" w:rsidRPr="00797C10">
        <w:rPr>
          <w:rFonts w:ascii="Times New Roman" w:hAnsi="Times New Roman"/>
          <w:i/>
          <w:sz w:val="28"/>
          <w:szCs w:val="28"/>
        </w:rPr>
        <w:t>6</w:t>
      </w:r>
      <w:r w:rsidRPr="00797C10">
        <w:rPr>
          <w:rFonts w:ascii="Times New Roman" w:hAnsi="Times New Roman"/>
          <w:i/>
          <w:sz w:val="28"/>
          <w:szCs w:val="28"/>
        </w:rPr>
        <w:t xml:space="preserve"> năm 202</w:t>
      </w:r>
      <w:r w:rsidR="00325AE1" w:rsidRPr="00797C10">
        <w:rPr>
          <w:rFonts w:ascii="Times New Roman" w:hAnsi="Times New Roman"/>
          <w:i/>
          <w:sz w:val="28"/>
          <w:szCs w:val="28"/>
        </w:rPr>
        <w:t>5</w:t>
      </w:r>
    </w:p>
    <w:p w14:paraId="65F04CD5" w14:textId="69D9356D" w:rsidR="00895026" w:rsidRPr="00797C10" w:rsidRDefault="00895026" w:rsidP="00797C10">
      <w:pPr>
        <w:spacing w:after="120"/>
        <w:jc w:val="center"/>
        <w:rPr>
          <w:rFonts w:ascii="Times New Roman" w:hAnsi="Times New Roman"/>
          <w:i/>
          <w:sz w:val="28"/>
          <w:szCs w:val="28"/>
        </w:rPr>
      </w:pPr>
      <w:r w:rsidRPr="00797C10">
        <w:rPr>
          <w:rFonts w:ascii="Times New Roman" w:hAnsi="Times New Roman"/>
          <w:i/>
          <w:sz w:val="28"/>
          <w:szCs w:val="28"/>
        </w:rPr>
        <w:t xml:space="preserve"> của Ủy ban nhân dân thành phố</w:t>
      </w:r>
      <w:r w:rsidR="002363FA">
        <w:rPr>
          <w:rFonts w:ascii="Times New Roman" w:hAnsi="Times New Roman"/>
          <w:i/>
          <w:sz w:val="28"/>
          <w:szCs w:val="28"/>
        </w:rPr>
        <w:t xml:space="preserve"> Cần Thơ</w:t>
      </w:r>
      <w:r w:rsidRPr="00797C10">
        <w:rPr>
          <w:rFonts w:ascii="Times New Roman" w:hAnsi="Times New Roman"/>
          <w:i/>
          <w:sz w:val="28"/>
          <w:szCs w:val="28"/>
        </w:rPr>
        <w:t>)</w:t>
      </w:r>
    </w:p>
    <w:p w14:paraId="27F67890" w14:textId="77777777" w:rsidR="00895026" w:rsidRPr="00797C10" w:rsidRDefault="00895026" w:rsidP="00797C10">
      <w:pPr>
        <w:spacing w:after="120"/>
        <w:ind w:firstLine="709"/>
        <w:rPr>
          <w:rFonts w:ascii="Times New Roman" w:hAnsi="Times New Roman"/>
          <w:sz w:val="28"/>
          <w:szCs w:val="28"/>
        </w:rPr>
      </w:pPr>
    </w:p>
    <w:p w14:paraId="0B72865B" w14:textId="77777777" w:rsidR="0009187D" w:rsidRPr="00797C10" w:rsidRDefault="0009187D" w:rsidP="00797C10">
      <w:pPr>
        <w:spacing w:after="120"/>
        <w:ind w:firstLine="709"/>
        <w:rPr>
          <w:rFonts w:ascii="Times New Roman" w:hAnsi="Times New Roman"/>
          <w:sz w:val="28"/>
          <w:szCs w:val="28"/>
        </w:rPr>
      </w:pPr>
      <w:r w:rsidRPr="00797C10">
        <w:rPr>
          <w:rFonts w:ascii="Times New Roman" w:hAnsi="Times New Roman"/>
          <w:sz w:val="28"/>
          <w:szCs w:val="28"/>
        </w:rPr>
        <w:t>Căn cứ Luật Ngân sách nhà nước ngày 25 tháng 6 năm 2015;</w:t>
      </w:r>
    </w:p>
    <w:p w14:paraId="4398F566" w14:textId="77777777" w:rsidR="0009187D" w:rsidRPr="00797C10" w:rsidRDefault="0009187D" w:rsidP="00797C10">
      <w:pPr>
        <w:spacing w:after="120"/>
        <w:ind w:firstLine="709"/>
        <w:rPr>
          <w:rFonts w:ascii="Times New Roman" w:hAnsi="Times New Roman"/>
          <w:sz w:val="28"/>
          <w:szCs w:val="28"/>
        </w:rPr>
      </w:pPr>
      <w:r w:rsidRPr="00797C10">
        <w:rPr>
          <w:rFonts w:ascii="Times New Roman" w:hAnsi="Times New Roman"/>
          <w:sz w:val="28"/>
          <w:szCs w:val="28"/>
        </w:rPr>
        <w:t>Căn cứ Nghị định số 163/2016/NĐ-CP ngày 21 tháng 12 năm 2016 của Chính phủ qui định chi tiết thi hành một số điều của Luật Ngân sách nhà nước;</w:t>
      </w:r>
    </w:p>
    <w:p w14:paraId="5E0B2790" w14:textId="77777777" w:rsidR="0009187D" w:rsidRPr="00797C10" w:rsidRDefault="0009187D" w:rsidP="00797C10">
      <w:pPr>
        <w:spacing w:after="120"/>
        <w:ind w:firstLine="709"/>
        <w:rPr>
          <w:rFonts w:ascii="Times New Roman" w:hAnsi="Times New Roman"/>
          <w:sz w:val="28"/>
          <w:szCs w:val="28"/>
        </w:rPr>
      </w:pPr>
      <w:r w:rsidRPr="00797C10">
        <w:rPr>
          <w:rFonts w:ascii="Times New Roman" w:hAnsi="Times New Roman"/>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14:paraId="6CF9B386" w14:textId="1996D2C7" w:rsidR="0009187D" w:rsidRPr="00797C10" w:rsidRDefault="00882382" w:rsidP="00797C10">
      <w:pPr>
        <w:spacing w:after="120"/>
        <w:ind w:firstLine="709"/>
        <w:rPr>
          <w:rFonts w:ascii="Times New Roman" w:hAnsi="Times New Roman"/>
          <w:sz w:val="28"/>
          <w:szCs w:val="28"/>
        </w:rPr>
      </w:pPr>
      <w:r w:rsidRPr="00797C10">
        <w:rPr>
          <w:rFonts w:ascii="Times New Roman" w:hAnsi="Times New Roman"/>
          <w:sz w:val="28"/>
          <w:szCs w:val="28"/>
        </w:rPr>
        <w:t xml:space="preserve">Căn cứ </w:t>
      </w:r>
      <w:r w:rsidR="0009187D" w:rsidRPr="00797C10">
        <w:rPr>
          <w:rFonts w:ascii="Times New Roman" w:hAnsi="Times New Roman"/>
          <w:sz w:val="28"/>
          <w:szCs w:val="28"/>
        </w:rPr>
        <w:t>Nghị quyết số 12/2017/NQ-HĐND ngày 07 tháng 12 năm 2017 của Hội đồng nhân dân thành phố về quy định thời hạn phê chuẩn quyết toán ngân sách Hội đồng nhân dân cấp xã, cấp huyện; thời gian Ủy ban nhân dân các cấp gửi báo cáo đến các Ban của Hội đồng nhân dân, Thường trực Hội đồng nhân dân, Hội đồng nhân dân cùng cấp và các biểu mẫu phục vụ công tác lập báo cáo</w:t>
      </w:r>
      <w:r w:rsidR="00EA2290">
        <w:rPr>
          <w:rFonts w:ascii="Times New Roman" w:hAnsi="Times New Roman"/>
          <w:sz w:val="28"/>
          <w:szCs w:val="28"/>
        </w:rPr>
        <w:t>.</w:t>
      </w:r>
    </w:p>
    <w:p w14:paraId="13CAF8DA" w14:textId="67A2FE1E" w:rsidR="0009187D" w:rsidRPr="00797C10" w:rsidRDefault="0009187D" w:rsidP="00797C10">
      <w:pPr>
        <w:spacing w:after="120"/>
        <w:ind w:firstLine="709"/>
        <w:rPr>
          <w:rFonts w:ascii="Times New Roman" w:hAnsi="Times New Roman"/>
          <w:sz w:val="28"/>
          <w:szCs w:val="28"/>
        </w:rPr>
      </w:pPr>
      <w:r w:rsidRPr="00797C10">
        <w:rPr>
          <w:rFonts w:ascii="Times New Roman" w:hAnsi="Times New Roman"/>
          <w:sz w:val="28"/>
          <w:szCs w:val="28"/>
        </w:rPr>
        <w:t>Ủy ban nhân dân thành phố thuyết minh đối với số liệu quyết toán ngân sách địa phương nă</w:t>
      </w:r>
      <w:r w:rsidR="005B6C16" w:rsidRPr="00797C10">
        <w:rPr>
          <w:rFonts w:ascii="Times New Roman" w:hAnsi="Times New Roman"/>
          <w:sz w:val="28"/>
          <w:szCs w:val="28"/>
        </w:rPr>
        <w:t>m 202</w:t>
      </w:r>
      <w:r w:rsidR="00325AE1" w:rsidRPr="00797C10">
        <w:rPr>
          <w:rFonts w:ascii="Times New Roman" w:hAnsi="Times New Roman"/>
          <w:sz w:val="28"/>
          <w:szCs w:val="28"/>
        </w:rPr>
        <w:t>4</w:t>
      </w:r>
      <w:r w:rsidRPr="00797C10">
        <w:rPr>
          <w:rFonts w:ascii="Times New Roman" w:hAnsi="Times New Roman"/>
          <w:sz w:val="28"/>
          <w:szCs w:val="28"/>
        </w:rPr>
        <w:t>, cụ thể như sau:</w:t>
      </w:r>
    </w:p>
    <w:p w14:paraId="27CB7BA9" w14:textId="3C36D930" w:rsidR="00482672" w:rsidRPr="00797C10" w:rsidRDefault="00482672" w:rsidP="00797C10">
      <w:pPr>
        <w:spacing w:after="120"/>
        <w:ind w:firstLine="567"/>
        <w:rPr>
          <w:rFonts w:ascii="Times New Roman" w:hAnsi="Times New Roman"/>
          <w:b/>
          <w:color w:val="FF0000"/>
          <w:sz w:val="28"/>
          <w:szCs w:val="28"/>
        </w:rPr>
      </w:pPr>
      <w:r w:rsidRPr="00797C10">
        <w:rPr>
          <w:rFonts w:ascii="Times New Roman" w:hAnsi="Times New Roman"/>
          <w:b/>
          <w:color w:val="FF0000"/>
          <w:sz w:val="28"/>
          <w:szCs w:val="28"/>
        </w:rPr>
        <w:t>A. Dự toán thu ngân sách nhà nước trên địa bàn; thu, chi ngân sách địa phương năm 202</w:t>
      </w:r>
      <w:r w:rsidR="00325AE1" w:rsidRPr="00797C10">
        <w:rPr>
          <w:rFonts w:ascii="Times New Roman" w:hAnsi="Times New Roman"/>
          <w:b/>
          <w:color w:val="FF0000"/>
          <w:sz w:val="28"/>
          <w:szCs w:val="28"/>
        </w:rPr>
        <w:t>4</w:t>
      </w:r>
      <w:r w:rsidRPr="00797C10">
        <w:rPr>
          <w:rFonts w:ascii="Times New Roman" w:hAnsi="Times New Roman"/>
          <w:b/>
          <w:color w:val="FF0000"/>
          <w:sz w:val="28"/>
          <w:szCs w:val="28"/>
        </w:rPr>
        <w:t>:</w:t>
      </w:r>
    </w:p>
    <w:p w14:paraId="4453C95A" w14:textId="3264C2F2" w:rsidR="00482672" w:rsidRPr="00797C10" w:rsidRDefault="00482672" w:rsidP="00797C10">
      <w:pPr>
        <w:spacing w:after="120"/>
        <w:ind w:firstLine="567"/>
        <w:rPr>
          <w:rFonts w:ascii="Times New Roman" w:hAnsi="Times New Roman"/>
          <w:sz w:val="28"/>
          <w:szCs w:val="28"/>
        </w:rPr>
      </w:pPr>
      <w:r w:rsidRPr="00797C10">
        <w:rPr>
          <w:rFonts w:ascii="Times New Roman" w:hAnsi="Times New Roman"/>
          <w:sz w:val="28"/>
          <w:szCs w:val="28"/>
        </w:rPr>
        <w:t>Dự toán thu ngân sách nhà nước trên địa bàn; thu, chi ngân sách địa phương năm 202</w:t>
      </w:r>
      <w:r w:rsidR="00325AE1" w:rsidRPr="00797C10">
        <w:rPr>
          <w:rFonts w:ascii="Times New Roman" w:hAnsi="Times New Roman"/>
          <w:sz w:val="28"/>
          <w:szCs w:val="28"/>
        </w:rPr>
        <w:t>4</w:t>
      </w:r>
      <w:r w:rsidRPr="00797C10">
        <w:rPr>
          <w:rFonts w:ascii="Times New Roman" w:hAnsi="Times New Roman"/>
          <w:sz w:val="28"/>
          <w:szCs w:val="28"/>
        </w:rPr>
        <w:t xml:space="preserve"> được tổng hợp trên cơ sở dự toán đã được</w:t>
      </w:r>
      <w:r w:rsidR="004F08B0" w:rsidRPr="00797C10">
        <w:rPr>
          <w:rFonts w:ascii="Times New Roman" w:hAnsi="Times New Roman"/>
          <w:sz w:val="28"/>
          <w:szCs w:val="28"/>
        </w:rPr>
        <w:t xml:space="preserve"> Bộ Tài chính giao và</w:t>
      </w:r>
      <w:r w:rsidRPr="00797C10">
        <w:rPr>
          <w:rFonts w:ascii="Times New Roman" w:hAnsi="Times New Roman"/>
          <w:sz w:val="28"/>
          <w:szCs w:val="28"/>
        </w:rPr>
        <w:t xml:space="preserve"> Hội đồng nhân dân thành phố thông qua tại các Nghị quyết như sau:</w:t>
      </w:r>
    </w:p>
    <w:p w14:paraId="0DEF8777" w14:textId="3E44EBDA" w:rsidR="004F08B0" w:rsidRPr="00797C10" w:rsidRDefault="0025319E" w:rsidP="00797C10">
      <w:pPr>
        <w:spacing w:after="120"/>
        <w:ind w:firstLine="567"/>
        <w:rPr>
          <w:rFonts w:ascii="Times New Roman" w:hAnsi="Times New Roman"/>
          <w:sz w:val="28"/>
          <w:szCs w:val="28"/>
        </w:rPr>
      </w:pPr>
      <w:r w:rsidRPr="00797C10">
        <w:rPr>
          <w:rFonts w:ascii="Times New Roman" w:hAnsi="Times New Roman"/>
          <w:sz w:val="28"/>
          <w:szCs w:val="28"/>
        </w:rPr>
        <w:t xml:space="preserve">- Quyết định số </w:t>
      </w:r>
      <w:r w:rsidR="002E3921" w:rsidRPr="00797C10">
        <w:rPr>
          <w:rFonts w:ascii="Times New Roman" w:hAnsi="Times New Roman"/>
          <w:sz w:val="28"/>
          <w:szCs w:val="28"/>
        </w:rPr>
        <w:t>1602</w:t>
      </w:r>
      <w:r w:rsidRPr="00797C10">
        <w:rPr>
          <w:rFonts w:ascii="Times New Roman" w:hAnsi="Times New Roman"/>
          <w:sz w:val="28"/>
          <w:szCs w:val="28"/>
        </w:rPr>
        <w:t>/QĐ-</w:t>
      </w:r>
      <w:r w:rsidR="002E3921" w:rsidRPr="00797C10">
        <w:rPr>
          <w:rFonts w:ascii="Times New Roman" w:hAnsi="Times New Roman"/>
          <w:sz w:val="28"/>
          <w:szCs w:val="28"/>
        </w:rPr>
        <w:t>TTg</w:t>
      </w:r>
      <w:r w:rsidRPr="00797C10">
        <w:rPr>
          <w:rFonts w:ascii="Times New Roman" w:hAnsi="Times New Roman"/>
          <w:sz w:val="28"/>
          <w:szCs w:val="28"/>
        </w:rPr>
        <w:t xml:space="preserve"> ngày </w:t>
      </w:r>
      <w:r w:rsidR="006C76EC" w:rsidRPr="00797C10">
        <w:rPr>
          <w:rFonts w:ascii="Times New Roman" w:hAnsi="Times New Roman"/>
          <w:sz w:val="28"/>
          <w:szCs w:val="28"/>
        </w:rPr>
        <w:t>10</w:t>
      </w:r>
      <w:r w:rsidRPr="00797C10">
        <w:rPr>
          <w:rFonts w:ascii="Times New Roman" w:hAnsi="Times New Roman"/>
          <w:sz w:val="28"/>
          <w:szCs w:val="28"/>
        </w:rPr>
        <w:t xml:space="preserve"> tháng 12 năm 202</w:t>
      </w:r>
      <w:r w:rsidR="006C76EC" w:rsidRPr="00797C10">
        <w:rPr>
          <w:rFonts w:ascii="Times New Roman" w:hAnsi="Times New Roman"/>
          <w:sz w:val="28"/>
          <w:szCs w:val="28"/>
        </w:rPr>
        <w:t>3</w:t>
      </w:r>
      <w:r w:rsidRPr="00797C10">
        <w:rPr>
          <w:rFonts w:ascii="Times New Roman" w:hAnsi="Times New Roman"/>
          <w:sz w:val="28"/>
          <w:szCs w:val="28"/>
        </w:rPr>
        <w:t xml:space="preserve"> của </w:t>
      </w:r>
      <w:r w:rsidR="002E3921" w:rsidRPr="00797C10">
        <w:rPr>
          <w:rFonts w:ascii="Times New Roman" w:hAnsi="Times New Roman"/>
          <w:sz w:val="28"/>
          <w:szCs w:val="28"/>
        </w:rPr>
        <w:t>Thủ tướng Chính phủ</w:t>
      </w:r>
      <w:r w:rsidRPr="00797C10">
        <w:rPr>
          <w:rFonts w:ascii="Times New Roman" w:hAnsi="Times New Roman"/>
          <w:sz w:val="28"/>
          <w:szCs w:val="28"/>
        </w:rPr>
        <w:t xml:space="preserve"> về việc giao dự toán thu, chi ngân sách nhà nước năm 202</w:t>
      </w:r>
      <w:r w:rsidR="006C76EC" w:rsidRPr="00797C10">
        <w:rPr>
          <w:rFonts w:ascii="Times New Roman" w:hAnsi="Times New Roman"/>
          <w:sz w:val="28"/>
          <w:szCs w:val="28"/>
        </w:rPr>
        <w:t>4</w:t>
      </w:r>
      <w:r w:rsidRPr="00797C10">
        <w:rPr>
          <w:rFonts w:ascii="Times New Roman" w:hAnsi="Times New Roman"/>
          <w:sz w:val="28"/>
          <w:szCs w:val="28"/>
        </w:rPr>
        <w:t xml:space="preserve"> thành phố Cần Thơ;</w:t>
      </w:r>
    </w:p>
    <w:p w14:paraId="5D605C0F" w14:textId="45F2922B" w:rsidR="00482672" w:rsidRPr="00797C10" w:rsidRDefault="006C76EC" w:rsidP="00797C10">
      <w:pPr>
        <w:spacing w:after="120"/>
        <w:ind w:firstLine="567"/>
        <w:rPr>
          <w:rFonts w:ascii="Times New Roman" w:hAnsi="Times New Roman"/>
          <w:sz w:val="28"/>
          <w:szCs w:val="28"/>
        </w:rPr>
      </w:pPr>
      <w:r w:rsidRPr="00797C10">
        <w:rPr>
          <w:rFonts w:ascii="Times New Roman" w:hAnsi="Times New Roman"/>
          <w:sz w:val="28"/>
          <w:szCs w:val="28"/>
        </w:rPr>
        <w:t xml:space="preserve">- Nghị quyết số </w:t>
      </w:r>
      <w:r w:rsidR="00482672" w:rsidRPr="00797C10">
        <w:rPr>
          <w:rFonts w:ascii="Times New Roman" w:hAnsi="Times New Roman"/>
          <w:sz w:val="28"/>
          <w:szCs w:val="28"/>
        </w:rPr>
        <w:t>5</w:t>
      </w:r>
      <w:r w:rsidRPr="00797C10">
        <w:rPr>
          <w:rFonts w:ascii="Times New Roman" w:hAnsi="Times New Roman"/>
          <w:sz w:val="28"/>
          <w:szCs w:val="28"/>
        </w:rPr>
        <w:t>2</w:t>
      </w:r>
      <w:r w:rsidR="00482672" w:rsidRPr="00797C10">
        <w:rPr>
          <w:rFonts w:ascii="Times New Roman" w:hAnsi="Times New Roman"/>
          <w:sz w:val="28"/>
          <w:szCs w:val="28"/>
        </w:rPr>
        <w:t>/NQ-HĐND ngày 0</w:t>
      </w:r>
      <w:r w:rsidRPr="00797C10">
        <w:rPr>
          <w:rFonts w:ascii="Times New Roman" w:hAnsi="Times New Roman"/>
          <w:sz w:val="28"/>
          <w:szCs w:val="28"/>
        </w:rPr>
        <w:t>8</w:t>
      </w:r>
      <w:r w:rsidR="00482672" w:rsidRPr="00797C10">
        <w:rPr>
          <w:rFonts w:ascii="Times New Roman" w:hAnsi="Times New Roman"/>
          <w:sz w:val="28"/>
          <w:szCs w:val="28"/>
        </w:rPr>
        <w:t xml:space="preserve"> tháng 12 năm 202</w:t>
      </w:r>
      <w:r w:rsidRPr="00797C10">
        <w:rPr>
          <w:rFonts w:ascii="Times New Roman" w:hAnsi="Times New Roman"/>
          <w:sz w:val="28"/>
          <w:szCs w:val="28"/>
        </w:rPr>
        <w:t>3</w:t>
      </w:r>
      <w:r w:rsidR="00482672" w:rsidRPr="00797C10">
        <w:rPr>
          <w:rFonts w:ascii="Times New Roman" w:hAnsi="Times New Roman"/>
          <w:sz w:val="28"/>
          <w:szCs w:val="28"/>
        </w:rPr>
        <w:t xml:space="preserve"> và Nghị quyết </w:t>
      </w:r>
      <w:r w:rsidRPr="00797C10">
        <w:rPr>
          <w:rFonts w:ascii="Times New Roman" w:hAnsi="Times New Roman"/>
          <w:sz w:val="28"/>
          <w:szCs w:val="28"/>
        </w:rPr>
        <w:t>số 53</w:t>
      </w:r>
      <w:r w:rsidR="00482672" w:rsidRPr="00797C10">
        <w:rPr>
          <w:rFonts w:ascii="Times New Roman" w:hAnsi="Times New Roman"/>
          <w:sz w:val="28"/>
          <w:szCs w:val="28"/>
        </w:rPr>
        <w:t>/NQ-HĐND ngày 0</w:t>
      </w:r>
      <w:r w:rsidRPr="00797C10">
        <w:rPr>
          <w:rFonts w:ascii="Times New Roman" w:hAnsi="Times New Roman"/>
          <w:sz w:val="28"/>
          <w:szCs w:val="28"/>
        </w:rPr>
        <w:t xml:space="preserve">8 </w:t>
      </w:r>
      <w:r w:rsidR="00482672" w:rsidRPr="00797C10">
        <w:rPr>
          <w:rFonts w:ascii="Times New Roman" w:hAnsi="Times New Roman"/>
          <w:sz w:val="28"/>
          <w:szCs w:val="28"/>
        </w:rPr>
        <w:t>tháng 12 năm 202</w:t>
      </w:r>
      <w:r w:rsidRPr="00797C10">
        <w:rPr>
          <w:rFonts w:ascii="Times New Roman" w:hAnsi="Times New Roman"/>
          <w:sz w:val="28"/>
          <w:szCs w:val="28"/>
        </w:rPr>
        <w:t>3</w:t>
      </w:r>
      <w:r w:rsidR="00482672" w:rsidRPr="00797C10">
        <w:rPr>
          <w:rFonts w:ascii="Times New Roman" w:hAnsi="Times New Roman"/>
          <w:sz w:val="28"/>
          <w:szCs w:val="28"/>
        </w:rPr>
        <w:t xml:space="preserve"> của Hội đồng nhân dân thành phố </w:t>
      </w:r>
      <w:r w:rsidR="00482672" w:rsidRPr="00797C10">
        <w:rPr>
          <w:rFonts w:ascii="Times New Roman" w:hAnsi="Times New Roman"/>
          <w:sz w:val="28"/>
          <w:szCs w:val="28"/>
        </w:rPr>
        <w:lastRenderedPageBreak/>
        <w:t>về việc quyết định dự toán thu ngân sách nhà nước trên địa bàn, thu, chi ngân sách địa phương và ph</w:t>
      </w:r>
      <w:r w:rsidRPr="00797C10">
        <w:rPr>
          <w:rFonts w:ascii="Times New Roman" w:hAnsi="Times New Roman"/>
          <w:sz w:val="28"/>
          <w:szCs w:val="28"/>
        </w:rPr>
        <w:t>ân bổ dự toán ngân sách năm 2024</w:t>
      </w:r>
      <w:r w:rsidR="002263BC">
        <w:rPr>
          <w:rFonts w:ascii="Times New Roman" w:hAnsi="Times New Roman"/>
          <w:sz w:val="28"/>
          <w:szCs w:val="28"/>
        </w:rPr>
        <w:t>;</w:t>
      </w:r>
    </w:p>
    <w:p w14:paraId="54B88789" w14:textId="630EE7FD" w:rsidR="00482672" w:rsidRPr="00797C10" w:rsidRDefault="00482672" w:rsidP="00797C10">
      <w:pPr>
        <w:pStyle w:val="BodyText"/>
        <w:tabs>
          <w:tab w:val="left" w:pos="567"/>
        </w:tabs>
        <w:spacing w:after="120" w:line="360" w:lineRule="exact"/>
        <w:ind w:firstLine="540"/>
        <w:jc w:val="both"/>
        <w:rPr>
          <w:szCs w:val="28"/>
        </w:rPr>
      </w:pPr>
      <w:r w:rsidRPr="00797C10">
        <w:rPr>
          <w:szCs w:val="28"/>
          <w:lang w:val="en-US"/>
        </w:rPr>
        <w:t>-</w:t>
      </w:r>
      <w:r w:rsidRPr="00797C10">
        <w:rPr>
          <w:szCs w:val="28"/>
        </w:rPr>
        <w:t xml:space="preserve"> Nghị quyết số </w:t>
      </w:r>
      <w:r w:rsidRPr="00797C10">
        <w:rPr>
          <w:szCs w:val="28"/>
          <w:lang w:val="en-US"/>
        </w:rPr>
        <w:t xml:space="preserve">06/NQ-HĐND </w:t>
      </w:r>
      <w:r w:rsidRPr="00797C10">
        <w:rPr>
          <w:szCs w:val="28"/>
        </w:rPr>
        <w:t xml:space="preserve">ngày </w:t>
      </w:r>
      <w:r w:rsidR="006C76EC" w:rsidRPr="00797C10">
        <w:rPr>
          <w:szCs w:val="28"/>
          <w:lang w:val="en-US"/>
        </w:rPr>
        <w:t>09</w:t>
      </w:r>
      <w:r w:rsidRPr="00797C10">
        <w:rPr>
          <w:szCs w:val="28"/>
        </w:rPr>
        <w:t xml:space="preserve"> tháng </w:t>
      </w:r>
      <w:r w:rsidR="006C76EC" w:rsidRPr="00797C10">
        <w:rPr>
          <w:szCs w:val="28"/>
          <w:lang w:val="en-US"/>
        </w:rPr>
        <w:t>4</w:t>
      </w:r>
      <w:r w:rsidRPr="00797C10">
        <w:rPr>
          <w:szCs w:val="28"/>
        </w:rPr>
        <w:t xml:space="preserve"> năm 202</w:t>
      </w:r>
      <w:r w:rsidR="006C76EC" w:rsidRPr="00797C10">
        <w:rPr>
          <w:szCs w:val="28"/>
          <w:lang w:val="en-US"/>
        </w:rPr>
        <w:t>4</w:t>
      </w:r>
      <w:r w:rsidRPr="00797C10">
        <w:rPr>
          <w:szCs w:val="28"/>
        </w:rPr>
        <w:t xml:space="preserve"> của Hội đồng nhân dân thành phố sửa đổi, bổ sung </w:t>
      </w:r>
      <w:r w:rsidR="006C76EC" w:rsidRPr="00797C10">
        <w:rPr>
          <w:szCs w:val="28"/>
        </w:rPr>
        <w:t>Nghị quyết của Hội đồng nhân dân thành phố về việc phân bổ dự toán ngân sách năm 202</w:t>
      </w:r>
      <w:r w:rsidR="00214F4A">
        <w:rPr>
          <w:szCs w:val="28"/>
          <w:lang w:val="en-US"/>
        </w:rPr>
        <w:t>4</w:t>
      </w:r>
      <w:r w:rsidRPr="00797C10">
        <w:rPr>
          <w:szCs w:val="28"/>
        </w:rPr>
        <w:t>;</w:t>
      </w:r>
    </w:p>
    <w:p w14:paraId="65933EB1" w14:textId="51BA314F" w:rsidR="00482672" w:rsidRPr="00797C10" w:rsidRDefault="00482672" w:rsidP="00797C10">
      <w:pPr>
        <w:pStyle w:val="BodyText"/>
        <w:tabs>
          <w:tab w:val="left" w:pos="567"/>
        </w:tabs>
        <w:spacing w:after="120" w:line="360" w:lineRule="exact"/>
        <w:ind w:firstLine="540"/>
        <w:jc w:val="both"/>
        <w:rPr>
          <w:szCs w:val="28"/>
        </w:rPr>
      </w:pPr>
      <w:r w:rsidRPr="00797C10">
        <w:rPr>
          <w:szCs w:val="28"/>
          <w:lang w:val="en-US"/>
        </w:rPr>
        <w:t>-</w:t>
      </w:r>
      <w:r w:rsidR="00AF41B3" w:rsidRPr="00797C10">
        <w:rPr>
          <w:szCs w:val="28"/>
          <w:lang w:val="en-US"/>
        </w:rPr>
        <w:t xml:space="preserve"> </w:t>
      </w:r>
      <w:r w:rsidR="00AF41B3" w:rsidRPr="00797C10">
        <w:rPr>
          <w:szCs w:val="28"/>
        </w:rPr>
        <w:t xml:space="preserve">Nghị quyết số </w:t>
      </w:r>
      <w:r w:rsidR="00AF41B3" w:rsidRPr="00797C10">
        <w:rPr>
          <w:szCs w:val="28"/>
          <w:lang w:val="en-US"/>
        </w:rPr>
        <w:t>14</w:t>
      </w:r>
      <w:r w:rsidR="00AF41B3" w:rsidRPr="00797C10">
        <w:rPr>
          <w:szCs w:val="28"/>
        </w:rPr>
        <w:t>/NQ-HĐND ngày 26 tháng 4 năm 202</w:t>
      </w:r>
      <w:r w:rsidR="00AF41B3" w:rsidRPr="00797C10">
        <w:rPr>
          <w:szCs w:val="28"/>
          <w:lang w:val="en-US"/>
        </w:rPr>
        <w:t>4</w:t>
      </w:r>
      <w:r w:rsidR="00AF41B3" w:rsidRPr="00797C10">
        <w:rPr>
          <w:szCs w:val="28"/>
        </w:rPr>
        <w:t xml:space="preserve"> và Nghị quyết số 15/NQ-HĐND ngày </w:t>
      </w:r>
      <w:r w:rsidR="00AF41B3" w:rsidRPr="00797C10">
        <w:rPr>
          <w:szCs w:val="28"/>
          <w:lang w:val="en-US"/>
        </w:rPr>
        <w:t>26</w:t>
      </w:r>
      <w:r w:rsidR="00AF41B3" w:rsidRPr="00797C10">
        <w:rPr>
          <w:szCs w:val="28"/>
        </w:rPr>
        <w:t xml:space="preserve"> tháng 4 năm 202</w:t>
      </w:r>
      <w:r w:rsidR="00AF41B3" w:rsidRPr="00797C10">
        <w:rPr>
          <w:szCs w:val="28"/>
          <w:lang w:val="en-US"/>
        </w:rPr>
        <w:t>4</w:t>
      </w:r>
      <w:r w:rsidR="00AF41B3" w:rsidRPr="00797C10">
        <w:rPr>
          <w:szCs w:val="28"/>
        </w:rPr>
        <w:t xml:space="preserve"> của Hội đồng nhân dân thành phố về việc quyết định dự toán thu ngân sách nhà nước trên địa bàn, thu, chi ngân sách địa phương và phân bổ dự toán ngân sách năm 2024</w:t>
      </w:r>
      <w:r w:rsidRPr="00797C10">
        <w:rPr>
          <w:szCs w:val="28"/>
        </w:rPr>
        <w:t>;</w:t>
      </w:r>
    </w:p>
    <w:p w14:paraId="5CD90C21" w14:textId="723AC900" w:rsidR="00482672" w:rsidRPr="00797C10" w:rsidRDefault="00482672" w:rsidP="00797C10">
      <w:pPr>
        <w:pStyle w:val="BodyText"/>
        <w:tabs>
          <w:tab w:val="left" w:pos="567"/>
        </w:tabs>
        <w:spacing w:after="120" w:line="360" w:lineRule="exact"/>
        <w:ind w:firstLine="540"/>
        <w:jc w:val="both"/>
        <w:rPr>
          <w:szCs w:val="28"/>
        </w:rPr>
      </w:pPr>
      <w:r w:rsidRPr="00797C10">
        <w:rPr>
          <w:szCs w:val="28"/>
          <w:lang w:val="en-US"/>
        </w:rPr>
        <w:t>-</w:t>
      </w:r>
      <w:r w:rsidR="005F24A9" w:rsidRPr="00797C10">
        <w:rPr>
          <w:szCs w:val="28"/>
          <w:lang w:val="en-US"/>
        </w:rPr>
        <w:t xml:space="preserve"> </w:t>
      </w:r>
      <w:r w:rsidR="005F24A9" w:rsidRPr="00797C10">
        <w:rPr>
          <w:szCs w:val="28"/>
        </w:rPr>
        <w:t>Nghị quyết số 19/NQ-HĐND ngày 0</w:t>
      </w:r>
      <w:r w:rsidR="005F24A9" w:rsidRPr="00797C10">
        <w:rPr>
          <w:szCs w:val="28"/>
          <w:lang w:val="en-US"/>
        </w:rPr>
        <w:t>5</w:t>
      </w:r>
      <w:r w:rsidR="005F24A9" w:rsidRPr="00797C10">
        <w:rPr>
          <w:szCs w:val="28"/>
        </w:rPr>
        <w:t xml:space="preserve"> tháng </w:t>
      </w:r>
      <w:r w:rsidR="005F24A9" w:rsidRPr="00797C10">
        <w:rPr>
          <w:szCs w:val="28"/>
          <w:lang w:val="en-US"/>
        </w:rPr>
        <w:t>7</w:t>
      </w:r>
      <w:r w:rsidR="005F24A9" w:rsidRPr="00797C10">
        <w:rPr>
          <w:szCs w:val="28"/>
        </w:rPr>
        <w:t xml:space="preserve"> năm 202</w:t>
      </w:r>
      <w:r w:rsidR="005F24A9" w:rsidRPr="00797C10">
        <w:rPr>
          <w:szCs w:val="28"/>
          <w:lang w:val="en-US"/>
        </w:rPr>
        <w:t>4</w:t>
      </w:r>
      <w:r w:rsidR="005F24A9" w:rsidRPr="00797C10">
        <w:rPr>
          <w:szCs w:val="28"/>
        </w:rPr>
        <w:t xml:space="preserve"> và Nghị quyết số </w:t>
      </w:r>
      <w:r w:rsidR="005F24A9" w:rsidRPr="00797C10">
        <w:rPr>
          <w:szCs w:val="28"/>
          <w:lang w:val="en-US"/>
        </w:rPr>
        <w:t>20</w:t>
      </w:r>
      <w:r w:rsidR="005F24A9" w:rsidRPr="00797C10">
        <w:rPr>
          <w:szCs w:val="28"/>
        </w:rPr>
        <w:t>/NQ-HĐND ngày 0</w:t>
      </w:r>
      <w:r w:rsidR="005F24A9" w:rsidRPr="00797C10">
        <w:rPr>
          <w:szCs w:val="28"/>
          <w:lang w:val="en-US"/>
        </w:rPr>
        <w:t>5</w:t>
      </w:r>
      <w:r w:rsidR="005F24A9" w:rsidRPr="00797C10">
        <w:rPr>
          <w:szCs w:val="28"/>
        </w:rPr>
        <w:t xml:space="preserve"> tháng 7 năm 202</w:t>
      </w:r>
      <w:r w:rsidR="005F24A9" w:rsidRPr="00797C10">
        <w:rPr>
          <w:szCs w:val="28"/>
          <w:lang w:val="en-US"/>
        </w:rPr>
        <w:t>4</w:t>
      </w:r>
      <w:r w:rsidR="005F24A9" w:rsidRPr="00797C10">
        <w:rPr>
          <w:szCs w:val="28"/>
        </w:rPr>
        <w:t xml:space="preserve"> của Hội đồng nhân dân thành phố về việc quyết định dự toán thu ngân sách nhà nước trên địa bàn, thu, chi ngân sách địa phương và phân bổ dự toán ngân sách năm 2024</w:t>
      </w:r>
      <w:r w:rsidRPr="00797C10">
        <w:rPr>
          <w:szCs w:val="28"/>
        </w:rPr>
        <w:t>;</w:t>
      </w:r>
    </w:p>
    <w:p w14:paraId="0DB3232F" w14:textId="3C846CEC" w:rsidR="00482672" w:rsidRPr="002263BC" w:rsidRDefault="00482672" w:rsidP="00797C10">
      <w:pPr>
        <w:pStyle w:val="BodyText"/>
        <w:tabs>
          <w:tab w:val="left" w:pos="567"/>
        </w:tabs>
        <w:spacing w:after="120" w:line="360" w:lineRule="exact"/>
        <w:ind w:firstLine="540"/>
        <w:jc w:val="both"/>
        <w:rPr>
          <w:szCs w:val="28"/>
          <w:lang w:val="en-US"/>
        </w:rPr>
      </w:pPr>
      <w:r w:rsidRPr="00797C10">
        <w:rPr>
          <w:szCs w:val="28"/>
          <w:lang w:val="en-US"/>
        </w:rPr>
        <w:t>-</w:t>
      </w:r>
      <w:r w:rsidR="00F82699" w:rsidRPr="00797C10">
        <w:rPr>
          <w:szCs w:val="28"/>
          <w:lang w:val="en-US"/>
        </w:rPr>
        <w:t xml:space="preserve"> </w:t>
      </w:r>
      <w:r w:rsidR="00F82699" w:rsidRPr="00797C10">
        <w:rPr>
          <w:szCs w:val="28"/>
        </w:rPr>
        <w:t xml:space="preserve">Nghị quyết số </w:t>
      </w:r>
      <w:r w:rsidR="00F82699" w:rsidRPr="00797C10">
        <w:rPr>
          <w:szCs w:val="28"/>
          <w:lang w:val="en-US"/>
        </w:rPr>
        <w:t>30</w:t>
      </w:r>
      <w:r w:rsidR="00F82699" w:rsidRPr="00797C10">
        <w:rPr>
          <w:szCs w:val="28"/>
        </w:rPr>
        <w:t xml:space="preserve">/NQ-HĐND ngày </w:t>
      </w:r>
      <w:r w:rsidR="00F82699" w:rsidRPr="00797C10">
        <w:rPr>
          <w:szCs w:val="28"/>
          <w:lang w:val="en-US"/>
        </w:rPr>
        <w:t>12</w:t>
      </w:r>
      <w:r w:rsidR="00F82699" w:rsidRPr="00797C10">
        <w:rPr>
          <w:szCs w:val="28"/>
        </w:rPr>
        <w:t xml:space="preserve"> tháng </w:t>
      </w:r>
      <w:r w:rsidR="00F82699" w:rsidRPr="00797C10">
        <w:rPr>
          <w:szCs w:val="28"/>
          <w:lang w:val="en-US"/>
        </w:rPr>
        <w:t xml:space="preserve">11 </w:t>
      </w:r>
      <w:r w:rsidR="00F82699" w:rsidRPr="00797C10">
        <w:rPr>
          <w:szCs w:val="28"/>
        </w:rPr>
        <w:t>năm 202</w:t>
      </w:r>
      <w:r w:rsidR="00F82699" w:rsidRPr="00797C10">
        <w:rPr>
          <w:szCs w:val="28"/>
          <w:lang w:val="en-US"/>
        </w:rPr>
        <w:t>4</w:t>
      </w:r>
      <w:r w:rsidR="00F82699" w:rsidRPr="00797C10">
        <w:rPr>
          <w:szCs w:val="28"/>
        </w:rPr>
        <w:t xml:space="preserve"> và Nghị quyết số </w:t>
      </w:r>
      <w:r w:rsidR="00F82699" w:rsidRPr="00797C10">
        <w:rPr>
          <w:szCs w:val="28"/>
          <w:lang w:val="en-US"/>
        </w:rPr>
        <w:t>31</w:t>
      </w:r>
      <w:r w:rsidR="00F82699" w:rsidRPr="00797C10">
        <w:rPr>
          <w:szCs w:val="28"/>
        </w:rPr>
        <w:t xml:space="preserve">/NQ-HĐND ngày 12 tháng </w:t>
      </w:r>
      <w:r w:rsidR="00F82699" w:rsidRPr="00797C10">
        <w:rPr>
          <w:szCs w:val="28"/>
          <w:lang w:val="en-US"/>
        </w:rPr>
        <w:t>11</w:t>
      </w:r>
      <w:r w:rsidR="00F82699" w:rsidRPr="00797C10">
        <w:rPr>
          <w:szCs w:val="28"/>
        </w:rPr>
        <w:t xml:space="preserve"> năm 202</w:t>
      </w:r>
      <w:r w:rsidR="00F82699" w:rsidRPr="00797C10">
        <w:rPr>
          <w:szCs w:val="28"/>
          <w:lang w:val="en-US"/>
        </w:rPr>
        <w:t>4</w:t>
      </w:r>
      <w:r w:rsidR="00F82699" w:rsidRPr="00797C10">
        <w:rPr>
          <w:szCs w:val="28"/>
        </w:rPr>
        <w:t xml:space="preserve"> của Hội đồng nhân dân thành phố về việc quyết định dự toán thu ngân sách nhà nước trên địa bàn, thu, chi ngân sách địa phương và phân bổ dự toán ngân sách năm 2024</w:t>
      </w:r>
      <w:r w:rsidR="002263BC">
        <w:rPr>
          <w:szCs w:val="28"/>
          <w:lang w:val="en-US"/>
        </w:rPr>
        <w:t>.</w:t>
      </w:r>
    </w:p>
    <w:p w14:paraId="0E29F5E7" w14:textId="117E1B38" w:rsidR="00482672" w:rsidRPr="00797C10" w:rsidRDefault="00482672" w:rsidP="00797C10">
      <w:pPr>
        <w:pStyle w:val="BodyText"/>
        <w:tabs>
          <w:tab w:val="left" w:pos="567"/>
        </w:tabs>
        <w:spacing w:after="120" w:line="360" w:lineRule="exact"/>
        <w:ind w:firstLine="540"/>
        <w:jc w:val="both"/>
        <w:rPr>
          <w:b/>
          <w:color w:val="FF0000"/>
          <w:szCs w:val="28"/>
          <w:lang w:val="en-US"/>
        </w:rPr>
      </w:pPr>
      <w:r w:rsidRPr="00797C10">
        <w:rPr>
          <w:b/>
          <w:color w:val="FF0000"/>
          <w:szCs w:val="28"/>
        </w:rPr>
        <w:t>B. Quyết toán thu ngân sách nhà nước, c</w:t>
      </w:r>
      <w:r w:rsidR="00757F56" w:rsidRPr="00797C10">
        <w:rPr>
          <w:b/>
          <w:color w:val="FF0000"/>
          <w:szCs w:val="28"/>
        </w:rPr>
        <w:t>hi ngân sách địa phương năm 2024</w:t>
      </w:r>
      <w:r w:rsidR="007D3FC9" w:rsidRPr="00797C10">
        <w:rPr>
          <w:b/>
          <w:color w:val="FF0000"/>
          <w:szCs w:val="28"/>
          <w:lang w:val="en-US"/>
        </w:rPr>
        <w:t>:</w:t>
      </w:r>
    </w:p>
    <w:p w14:paraId="683DBEB1" w14:textId="3CF2955A" w:rsidR="00482672" w:rsidRPr="00797C10" w:rsidRDefault="00482672" w:rsidP="00797C10">
      <w:pPr>
        <w:spacing w:after="120"/>
        <w:ind w:firstLine="567"/>
        <w:rPr>
          <w:rFonts w:ascii="Times New Roman" w:hAnsi="Times New Roman"/>
          <w:b/>
          <w:color w:val="FF0000"/>
          <w:sz w:val="28"/>
          <w:szCs w:val="28"/>
        </w:rPr>
      </w:pPr>
      <w:r w:rsidRPr="00797C10">
        <w:rPr>
          <w:rFonts w:ascii="Times New Roman" w:hAnsi="Times New Roman"/>
          <w:b/>
          <w:color w:val="FF0000"/>
          <w:sz w:val="28"/>
          <w:szCs w:val="28"/>
        </w:rPr>
        <w:t>I. Về thu ngân sách nhà nước:</w:t>
      </w:r>
    </w:p>
    <w:p w14:paraId="23C987DC" w14:textId="77777777" w:rsidR="00482672" w:rsidRPr="00797C10" w:rsidRDefault="00482672" w:rsidP="00797C10">
      <w:pPr>
        <w:tabs>
          <w:tab w:val="right" w:pos="9072"/>
        </w:tabs>
        <w:spacing w:after="120"/>
        <w:ind w:firstLine="567"/>
        <w:jc w:val="left"/>
        <w:rPr>
          <w:rFonts w:ascii="Times New Roman" w:hAnsi="Times New Roman"/>
          <w:i/>
          <w:sz w:val="28"/>
          <w:szCs w:val="28"/>
        </w:rPr>
      </w:pPr>
      <w:r w:rsidRPr="00797C10">
        <w:rPr>
          <w:rFonts w:ascii="Times New Roman" w:hAnsi="Times New Roman"/>
          <w:b/>
          <w:sz w:val="28"/>
          <w:szCs w:val="28"/>
        </w:rPr>
        <w:t>* Về số liệu:</w:t>
      </w:r>
      <w:r w:rsidRPr="00797C10">
        <w:rPr>
          <w:rFonts w:ascii="Times New Roman" w:hAnsi="Times New Roman"/>
          <w:i/>
          <w:sz w:val="28"/>
          <w:szCs w:val="28"/>
        </w:rPr>
        <w:tab/>
        <w:t>Đơn vị tính: đồng</w:t>
      </w:r>
    </w:p>
    <w:p w14:paraId="056DCA8F" w14:textId="12639559" w:rsidR="00482672" w:rsidRPr="00797C10" w:rsidRDefault="00482672" w:rsidP="00797C10">
      <w:pPr>
        <w:tabs>
          <w:tab w:val="right" w:pos="9072"/>
        </w:tabs>
        <w:spacing w:after="120"/>
        <w:ind w:firstLine="567"/>
        <w:rPr>
          <w:rFonts w:ascii="Times New Roman" w:hAnsi="Times New Roman"/>
          <w:b/>
          <w:spacing w:val="-4"/>
          <w:sz w:val="28"/>
          <w:szCs w:val="28"/>
        </w:rPr>
      </w:pPr>
      <w:r w:rsidRPr="00797C10">
        <w:rPr>
          <w:rFonts w:ascii="Times New Roman" w:hAnsi="Times New Roman"/>
          <w:b/>
          <w:spacing w:val="-4"/>
          <w:sz w:val="28"/>
          <w:szCs w:val="28"/>
        </w:rPr>
        <w:t xml:space="preserve">1. </w:t>
      </w:r>
      <w:r w:rsidRPr="00797C10">
        <w:rPr>
          <w:rFonts w:ascii="Times New Roman" w:hAnsi="Times New Roman"/>
          <w:b/>
          <w:spacing w:val="-4"/>
          <w:sz w:val="28"/>
          <w:szCs w:val="28"/>
          <w:lang w:val="vi-VN"/>
        </w:rPr>
        <w:t>Tổng thu ngân sách nhà nước</w:t>
      </w:r>
      <w:r w:rsidRPr="00797C10">
        <w:rPr>
          <w:rFonts w:ascii="Times New Roman" w:hAnsi="Times New Roman"/>
          <w:b/>
          <w:spacing w:val="-4"/>
          <w:sz w:val="28"/>
          <w:szCs w:val="28"/>
        </w:rPr>
        <w:t>:</w:t>
      </w:r>
      <w:r w:rsidRPr="00797C10">
        <w:rPr>
          <w:rFonts w:ascii="Times New Roman" w:hAnsi="Times New Roman"/>
          <w:b/>
          <w:spacing w:val="-4"/>
          <w:sz w:val="28"/>
          <w:szCs w:val="28"/>
        </w:rPr>
        <w:tab/>
      </w:r>
      <w:r w:rsidR="00757F56" w:rsidRPr="00797C10">
        <w:rPr>
          <w:rFonts w:ascii="Times New Roman" w:hAnsi="Times New Roman"/>
          <w:b/>
          <w:spacing w:val="-4"/>
          <w:sz w:val="28"/>
          <w:szCs w:val="28"/>
        </w:rPr>
        <w:t>34.448.072.863.256</w:t>
      </w:r>
    </w:p>
    <w:p w14:paraId="600075F0" w14:textId="77777777" w:rsidR="00482672" w:rsidRPr="00797C10" w:rsidRDefault="00482672" w:rsidP="00797C10">
      <w:pPr>
        <w:spacing w:after="120"/>
        <w:ind w:firstLine="567"/>
        <w:rPr>
          <w:rFonts w:ascii="Times New Roman" w:hAnsi="Times New Roman"/>
          <w:spacing w:val="-4"/>
          <w:sz w:val="28"/>
          <w:szCs w:val="28"/>
        </w:rPr>
      </w:pPr>
      <w:r w:rsidRPr="00797C10">
        <w:rPr>
          <w:rFonts w:ascii="Times New Roman" w:hAnsi="Times New Roman"/>
          <w:spacing w:val="-4"/>
          <w:sz w:val="28"/>
          <w:szCs w:val="28"/>
        </w:rPr>
        <w:t>Trong đó:</w:t>
      </w:r>
    </w:p>
    <w:p w14:paraId="0CB9558D" w14:textId="45D35819" w:rsidR="00482672" w:rsidRPr="00797C10" w:rsidRDefault="00482672" w:rsidP="00797C10">
      <w:pPr>
        <w:spacing w:after="120"/>
        <w:ind w:firstLine="567"/>
        <w:rPr>
          <w:rFonts w:ascii="Times New Roman" w:hAnsi="Times New Roman"/>
          <w:i/>
          <w:sz w:val="28"/>
          <w:szCs w:val="28"/>
        </w:rPr>
      </w:pPr>
      <w:r w:rsidRPr="00797C10">
        <w:rPr>
          <w:rFonts w:ascii="Times New Roman" w:hAnsi="Times New Roman"/>
          <w:spacing w:val="-4"/>
          <w:sz w:val="28"/>
          <w:szCs w:val="28"/>
          <w:lang w:val="vi-VN"/>
        </w:rPr>
        <w:t xml:space="preserve">Tổng thu ngân sách nhà nước </w:t>
      </w:r>
      <w:r w:rsidRPr="00797C10">
        <w:rPr>
          <w:rFonts w:ascii="Times New Roman" w:hAnsi="Times New Roman"/>
          <w:spacing w:val="-4"/>
          <w:sz w:val="28"/>
          <w:szCs w:val="28"/>
        </w:rPr>
        <w:t xml:space="preserve">theo chỉ tiêu giao:                      </w:t>
      </w:r>
      <w:r w:rsidR="00757F56" w:rsidRPr="00797C10">
        <w:rPr>
          <w:rFonts w:ascii="Times New Roman" w:hAnsi="Times New Roman"/>
          <w:spacing w:val="-4"/>
          <w:sz w:val="28"/>
          <w:szCs w:val="28"/>
        </w:rPr>
        <w:t>12.670.513.389.872</w:t>
      </w:r>
    </w:p>
    <w:p w14:paraId="35B3159B" w14:textId="77777777" w:rsidR="00757F56" w:rsidRPr="00797C10" w:rsidRDefault="00482672" w:rsidP="00797C10">
      <w:pPr>
        <w:tabs>
          <w:tab w:val="right" w:pos="9072"/>
        </w:tabs>
        <w:spacing w:after="120"/>
        <w:ind w:firstLine="567"/>
        <w:jc w:val="left"/>
        <w:rPr>
          <w:rFonts w:ascii="Times New Roman" w:hAnsi="Times New Roman"/>
          <w:i/>
          <w:sz w:val="28"/>
          <w:szCs w:val="28"/>
        </w:rPr>
      </w:pPr>
      <w:r w:rsidRPr="00797C10">
        <w:rPr>
          <w:rFonts w:ascii="Times New Roman" w:hAnsi="Times New Roman"/>
          <w:i/>
          <w:sz w:val="28"/>
          <w:szCs w:val="28"/>
        </w:rPr>
        <w:t>- Thu nội địa:</w:t>
      </w:r>
      <w:r w:rsidRPr="00797C10">
        <w:rPr>
          <w:rFonts w:ascii="Times New Roman" w:hAnsi="Times New Roman"/>
          <w:i/>
          <w:sz w:val="28"/>
          <w:szCs w:val="28"/>
        </w:rPr>
        <w:tab/>
      </w:r>
      <w:r w:rsidR="00757F56" w:rsidRPr="00797C10">
        <w:rPr>
          <w:rFonts w:ascii="Times New Roman" w:hAnsi="Times New Roman"/>
          <w:i/>
          <w:sz w:val="28"/>
          <w:szCs w:val="28"/>
        </w:rPr>
        <w:t>12.242.828.702.725</w:t>
      </w:r>
    </w:p>
    <w:p w14:paraId="3A0B903B" w14:textId="2A057011" w:rsidR="00482672" w:rsidRPr="00797C10" w:rsidRDefault="00482672" w:rsidP="00797C10">
      <w:pPr>
        <w:tabs>
          <w:tab w:val="right" w:pos="9072"/>
        </w:tabs>
        <w:spacing w:after="120"/>
        <w:ind w:firstLine="567"/>
        <w:jc w:val="left"/>
        <w:rPr>
          <w:rFonts w:ascii="Times New Roman" w:hAnsi="Times New Roman"/>
          <w:i/>
          <w:sz w:val="28"/>
          <w:szCs w:val="28"/>
        </w:rPr>
      </w:pPr>
      <w:r w:rsidRPr="00797C10">
        <w:rPr>
          <w:rFonts w:ascii="Times New Roman" w:hAnsi="Times New Roman"/>
          <w:i/>
          <w:sz w:val="28"/>
          <w:szCs w:val="28"/>
        </w:rPr>
        <w:t>- Thu hải quan:</w:t>
      </w:r>
      <w:r w:rsidRPr="00797C10">
        <w:rPr>
          <w:rFonts w:ascii="Times New Roman" w:hAnsi="Times New Roman"/>
          <w:i/>
          <w:sz w:val="28"/>
          <w:szCs w:val="28"/>
        </w:rPr>
        <w:tab/>
      </w:r>
      <w:r w:rsidR="00757F56" w:rsidRPr="00797C10">
        <w:rPr>
          <w:rFonts w:ascii="Times New Roman" w:hAnsi="Times New Roman"/>
          <w:i/>
          <w:sz w:val="28"/>
          <w:szCs w:val="28"/>
        </w:rPr>
        <w:t>417.775.901.068</w:t>
      </w:r>
    </w:p>
    <w:p w14:paraId="68A90744" w14:textId="313EDF05" w:rsidR="00482672" w:rsidRPr="00797C10" w:rsidRDefault="00482672" w:rsidP="00797C10">
      <w:pPr>
        <w:tabs>
          <w:tab w:val="left" w:pos="360"/>
          <w:tab w:val="left" w:pos="720"/>
          <w:tab w:val="left" w:pos="1080"/>
          <w:tab w:val="left" w:pos="1440"/>
          <w:tab w:val="left" w:pos="1800"/>
          <w:tab w:val="right" w:pos="9072"/>
        </w:tabs>
        <w:spacing w:after="120"/>
        <w:ind w:firstLine="567"/>
        <w:rPr>
          <w:rFonts w:ascii="Times New Roman" w:hAnsi="Times New Roman"/>
          <w:b/>
          <w:sz w:val="28"/>
          <w:szCs w:val="28"/>
        </w:rPr>
      </w:pPr>
      <w:r w:rsidRPr="00797C10">
        <w:rPr>
          <w:rFonts w:ascii="Times New Roman" w:hAnsi="Times New Roman"/>
          <w:b/>
          <w:sz w:val="28"/>
          <w:szCs w:val="28"/>
        </w:rPr>
        <w:t>2. Tổng thu ngân sách địa phương:</w:t>
      </w:r>
      <w:r w:rsidRPr="00797C10">
        <w:rPr>
          <w:rFonts w:ascii="Times New Roman" w:hAnsi="Times New Roman"/>
          <w:b/>
          <w:sz w:val="28"/>
          <w:szCs w:val="28"/>
        </w:rPr>
        <w:tab/>
      </w:r>
      <w:r w:rsidR="00015B6F" w:rsidRPr="00797C10">
        <w:rPr>
          <w:rFonts w:ascii="Times New Roman" w:hAnsi="Times New Roman"/>
          <w:b/>
          <w:sz w:val="28"/>
          <w:szCs w:val="28"/>
        </w:rPr>
        <w:t>33.357.632.635.876</w:t>
      </w:r>
    </w:p>
    <w:p w14:paraId="3788A1C2" w14:textId="71005B22" w:rsidR="00482672" w:rsidRPr="00797C10" w:rsidRDefault="00482672" w:rsidP="00797C10">
      <w:pPr>
        <w:tabs>
          <w:tab w:val="right" w:pos="9072"/>
        </w:tabs>
        <w:spacing w:after="120"/>
        <w:ind w:firstLine="567"/>
        <w:jc w:val="left"/>
        <w:rPr>
          <w:rFonts w:ascii="Times New Roman" w:hAnsi="Times New Roman"/>
          <w:b/>
          <w:sz w:val="28"/>
          <w:szCs w:val="28"/>
        </w:rPr>
      </w:pPr>
      <w:r w:rsidRPr="00797C10">
        <w:rPr>
          <w:rFonts w:ascii="Times New Roman" w:hAnsi="Times New Roman"/>
          <w:sz w:val="28"/>
          <w:szCs w:val="28"/>
        </w:rPr>
        <w:t>1. T</w:t>
      </w:r>
      <w:r w:rsidRPr="00797C10">
        <w:rPr>
          <w:rFonts w:ascii="Times New Roman" w:hAnsi="Times New Roman"/>
          <w:sz w:val="28"/>
          <w:szCs w:val="28"/>
          <w:lang w:val="vi-VN"/>
        </w:rPr>
        <w:t>hu ngân sách địa phương</w:t>
      </w:r>
      <w:r w:rsidRPr="00797C10">
        <w:rPr>
          <w:rFonts w:ascii="Times New Roman" w:hAnsi="Times New Roman"/>
          <w:sz w:val="28"/>
          <w:szCs w:val="28"/>
        </w:rPr>
        <w:t xml:space="preserve"> được hưởng theo phân cấp</w:t>
      </w:r>
      <w:r w:rsidRPr="00797C10">
        <w:rPr>
          <w:rFonts w:ascii="Times New Roman" w:hAnsi="Times New Roman"/>
          <w:sz w:val="28"/>
          <w:szCs w:val="28"/>
          <w:lang w:val="vi-VN"/>
        </w:rPr>
        <w:t>:</w:t>
      </w:r>
      <w:r w:rsidRPr="00797C10">
        <w:rPr>
          <w:rFonts w:ascii="Times New Roman" w:hAnsi="Times New Roman"/>
          <w:sz w:val="28"/>
          <w:szCs w:val="28"/>
          <w:lang w:val="vi-VN"/>
        </w:rPr>
        <w:tab/>
      </w:r>
      <w:r w:rsidR="00015B6F" w:rsidRPr="00797C10">
        <w:rPr>
          <w:rFonts w:ascii="Times New Roman" w:hAnsi="Times New Roman"/>
          <w:sz w:val="28"/>
          <w:szCs w:val="28"/>
        </w:rPr>
        <w:t>11.633.571.355.047</w:t>
      </w:r>
      <w:r w:rsidRPr="00797C10">
        <w:rPr>
          <w:rFonts w:ascii="Times New Roman" w:hAnsi="Times New Roman"/>
          <w:sz w:val="28"/>
          <w:szCs w:val="28"/>
        </w:rPr>
        <w:t xml:space="preserve">                                       </w:t>
      </w:r>
    </w:p>
    <w:p w14:paraId="0FB25217" w14:textId="132A1512"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2. Thu bổ sung từ ngân sách cấp trên:</w:t>
      </w:r>
      <w:r w:rsidRPr="00797C10">
        <w:rPr>
          <w:rFonts w:ascii="Times New Roman" w:hAnsi="Times New Roman"/>
          <w:sz w:val="28"/>
          <w:szCs w:val="28"/>
        </w:rPr>
        <w:tab/>
      </w:r>
      <w:r w:rsidR="00015B6F" w:rsidRPr="00797C10">
        <w:rPr>
          <w:rFonts w:ascii="Times New Roman" w:hAnsi="Times New Roman"/>
          <w:sz w:val="28"/>
          <w:szCs w:val="28"/>
        </w:rPr>
        <w:t>11.234.344.886.455</w:t>
      </w:r>
    </w:p>
    <w:p w14:paraId="47040230" w14:textId="3F80AD56"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Bổ sung cân đối ngân sách:</w:t>
      </w:r>
      <w:r w:rsidRPr="00797C10">
        <w:rPr>
          <w:rFonts w:ascii="Times New Roman" w:hAnsi="Times New Roman"/>
          <w:i/>
          <w:sz w:val="28"/>
          <w:szCs w:val="28"/>
        </w:rPr>
        <w:tab/>
      </w:r>
      <w:r w:rsidR="00015B6F" w:rsidRPr="00797C10">
        <w:rPr>
          <w:rFonts w:ascii="Times New Roman" w:hAnsi="Times New Roman"/>
          <w:i/>
          <w:sz w:val="28"/>
          <w:szCs w:val="28"/>
        </w:rPr>
        <w:t>7.336.666.643.000</w:t>
      </w:r>
    </w:p>
    <w:p w14:paraId="7FD4D05D" w14:textId="1FE7BA25"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Bổ sung có mục tiêu:</w:t>
      </w:r>
      <w:r w:rsidRPr="00797C10">
        <w:rPr>
          <w:rFonts w:ascii="Times New Roman" w:hAnsi="Times New Roman"/>
          <w:i/>
          <w:sz w:val="28"/>
          <w:szCs w:val="28"/>
        </w:rPr>
        <w:tab/>
      </w:r>
      <w:r w:rsidR="00015B6F" w:rsidRPr="00797C10">
        <w:rPr>
          <w:rFonts w:ascii="Times New Roman" w:hAnsi="Times New Roman"/>
          <w:i/>
          <w:sz w:val="28"/>
          <w:szCs w:val="28"/>
        </w:rPr>
        <w:t>3.897.678.243.455</w:t>
      </w:r>
    </w:p>
    <w:p w14:paraId="224A7354" w14:textId="1F0D9B04"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lang w:val="vi-VN"/>
        </w:rPr>
        <w:t>3</w:t>
      </w:r>
      <w:r w:rsidRPr="00797C10">
        <w:rPr>
          <w:rFonts w:ascii="Times New Roman" w:hAnsi="Times New Roman"/>
          <w:sz w:val="28"/>
          <w:szCs w:val="28"/>
        </w:rPr>
        <w:t>. Thu các khoản huy động, đóng góp:</w:t>
      </w:r>
      <w:r w:rsidRPr="00797C10">
        <w:rPr>
          <w:rFonts w:ascii="Times New Roman" w:hAnsi="Times New Roman"/>
          <w:sz w:val="28"/>
          <w:szCs w:val="28"/>
        </w:rPr>
        <w:tab/>
      </w:r>
      <w:r w:rsidR="00015B6F" w:rsidRPr="00797C10">
        <w:rPr>
          <w:rFonts w:ascii="Times New Roman" w:hAnsi="Times New Roman"/>
          <w:sz w:val="28"/>
          <w:szCs w:val="28"/>
        </w:rPr>
        <w:t>2.188.760.958</w:t>
      </w:r>
    </w:p>
    <w:p w14:paraId="6800ADFC" w14:textId="08E0F76F" w:rsidR="00015B6F" w:rsidRPr="00797C10" w:rsidRDefault="00661D7D"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4. Thu viện trợ:</w:t>
      </w:r>
      <w:r w:rsidR="00015B6F" w:rsidRPr="00797C10">
        <w:rPr>
          <w:rFonts w:ascii="Times New Roman" w:hAnsi="Times New Roman"/>
          <w:sz w:val="28"/>
          <w:szCs w:val="28"/>
        </w:rPr>
        <w:tab/>
        <w:t>151.428.571</w:t>
      </w:r>
    </w:p>
    <w:p w14:paraId="1D371497" w14:textId="7FEF969A" w:rsidR="00482672" w:rsidRPr="00797C10" w:rsidRDefault="003E2EB8"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lastRenderedPageBreak/>
        <w:t>5</w:t>
      </w:r>
      <w:r w:rsidR="00482672" w:rsidRPr="00797C10">
        <w:rPr>
          <w:rFonts w:ascii="Times New Roman" w:hAnsi="Times New Roman"/>
          <w:sz w:val="28"/>
          <w:szCs w:val="28"/>
        </w:rPr>
        <w:t>. Thu kết dư năm trước:</w:t>
      </w:r>
      <w:r w:rsidR="00482672" w:rsidRPr="00797C10">
        <w:rPr>
          <w:rFonts w:ascii="Times New Roman" w:hAnsi="Times New Roman"/>
          <w:sz w:val="28"/>
          <w:szCs w:val="28"/>
        </w:rPr>
        <w:tab/>
      </w:r>
      <w:r w:rsidRPr="00797C10">
        <w:rPr>
          <w:rFonts w:ascii="Times New Roman" w:hAnsi="Times New Roman"/>
          <w:sz w:val="28"/>
          <w:szCs w:val="28"/>
        </w:rPr>
        <w:t>2.160.708.046.648</w:t>
      </w:r>
    </w:p>
    <w:p w14:paraId="651DABBC" w14:textId="446B66E8"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5. Thu chuyển nguồn năm trước chuyển sang</w:t>
      </w:r>
      <w:r w:rsidRPr="00797C10">
        <w:rPr>
          <w:rFonts w:ascii="Times New Roman" w:hAnsi="Times New Roman"/>
          <w:sz w:val="28"/>
          <w:szCs w:val="28"/>
        </w:rPr>
        <w:tab/>
      </w:r>
      <w:r w:rsidR="003E2EB8" w:rsidRPr="00797C10">
        <w:rPr>
          <w:rFonts w:ascii="Times New Roman" w:hAnsi="Times New Roman"/>
          <w:sz w:val="28"/>
          <w:szCs w:val="28"/>
        </w:rPr>
        <w:t>7.403.631.715.545</w:t>
      </w:r>
    </w:p>
    <w:p w14:paraId="3E52450E" w14:textId="475C88AE"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6. Thu từ ngân sách cấp dưới nộp lên:</w:t>
      </w:r>
      <w:r w:rsidRPr="00797C10">
        <w:rPr>
          <w:rFonts w:ascii="Times New Roman" w:hAnsi="Times New Roman"/>
          <w:sz w:val="28"/>
          <w:szCs w:val="28"/>
        </w:rPr>
        <w:tab/>
      </w:r>
      <w:r w:rsidR="003E2EB8" w:rsidRPr="00797C10">
        <w:rPr>
          <w:rFonts w:ascii="Times New Roman" w:hAnsi="Times New Roman"/>
          <w:sz w:val="28"/>
          <w:szCs w:val="28"/>
        </w:rPr>
        <w:t>12.395.741.389</w:t>
      </w:r>
    </w:p>
    <w:p w14:paraId="75300A4A" w14:textId="782DBA43" w:rsidR="00482672" w:rsidRPr="00797C10" w:rsidRDefault="00482672" w:rsidP="00797C10">
      <w:pPr>
        <w:tabs>
          <w:tab w:val="right" w:pos="9072"/>
        </w:tabs>
        <w:spacing w:after="120"/>
        <w:ind w:firstLine="562"/>
        <w:jc w:val="left"/>
        <w:rPr>
          <w:rFonts w:ascii="Times New Roman" w:hAnsi="Times New Roman"/>
          <w:sz w:val="28"/>
          <w:szCs w:val="28"/>
        </w:rPr>
      </w:pPr>
      <w:r w:rsidRPr="00797C10">
        <w:rPr>
          <w:rFonts w:ascii="Times New Roman" w:hAnsi="Times New Roman"/>
          <w:sz w:val="28"/>
          <w:szCs w:val="28"/>
          <w:lang w:val="vi-VN"/>
        </w:rPr>
        <w:t>7</w:t>
      </w:r>
      <w:r w:rsidRPr="00797C10">
        <w:rPr>
          <w:rFonts w:ascii="Times New Roman" w:hAnsi="Times New Roman"/>
          <w:sz w:val="28"/>
          <w:szCs w:val="28"/>
        </w:rPr>
        <w:t>. Thu vay của ngân sách địa phương:</w:t>
      </w:r>
      <w:r w:rsidRPr="00797C10">
        <w:rPr>
          <w:rFonts w:ascii="Times New Roman" w:hAnsi="Times New Roman"/>
          <w:sz w:val="28"/>
          <w:szCs w:val="28"/>
        </w:rPr>
        <w:tab/>
      </w:r>
      <w:r w:rsidR="003E2EB8" w:rsidRPr="00797C10">
        <w:rPr>
          <w:rFonts w:ascii="Times New Roman" w:hAnsi="Times New Roman"/>
          <w:sz w:val="28"/>
          <w:szCs w:val="28"/>
        </w:rPr>
        <w:t>910.640.701.263</w:t>
      </w:r>
    </w:p>
    <w:p w14:paraId="4F07C1C7"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Về nội dung:</w:t>
      </w:r>
    </w:p>
    <w:p w14:paraId="2DFBBB95"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thu ngân sách nhà nước trên địa bàn năm 2024 là 34.448.073 triệu đồng. Tổng thu ngân sách địa phương là 33.357.633 triệu đồng, đạt 189,63% dự toán Trung ương giao và 179,26% dự toán Hội đồng nhân dân (HĐND) thành phố giao, trong đó:</w:t>
      </w:r>
    </w:p>
    <w:p w14:paraId="2D581913" w14:textId="77777777" w:rsidR="00661D7D" w:rsidRPr="00797C10" w:rsidRDefault="00661D7D"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1. Thu nội địa:  </w:t>
      </w:r>
    </w:p>
    <w:p w14:paraId="27C6AE7E"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thu nội địa năm 2024 là 12.242.829 triệu đồng, đạt 100,43% dự toán Trung ương giao và đạt 98,02% dự toán HĐND thành phố giao. Nếu loại trừ số thu tiền sử dụng đất, thu xổ số kiến thiết thì thu được 8.321.773 triệu đồng, đạt 102,59% dự toán Trung ương và HĐND thành phố giao, tăng 3,40% so cùng kỳ. Kết quả thu của một số khu vực, sắc thuế chủ yếu như sau:</w:t>
      </w:r>
    </w:p>
    <w:p w14:paraId="0C20E148"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1.1. Thu từ Doanh nghiệp nhà nước: 634.146 triệu đồng, đạt 55,87% dự toán Trung ương và HĐND thành phố giao, bao gồm:</w:t>
      </w:r>
    </w:p>
    <w:p w14:paraId="646F41E6"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Thu từ Doanh nghiệp nhà nước do Trung ương quản lý: 444.085 triệu đồng, đạt 46,75% dự toán Trung ương và HĐND thành phố giao.</w:t>
      </w:r>
    </w:p>
    <w:p w14:paraId="1B3FFDFB"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Thu từ Doanh nghiệp nhà nước do địa phương quản lý: 190.066 triệu đồng, đạt 102,74% dự toán Trung ương và HĐND thành phố giao.</w:t>
      </w:r>
    </w:p>
    <w:p w14:paraId="00FF4F78"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số thu từ Công ty Phát điện 2 chiếm tỷ trọng lớn trong cơ cấu thu của khu vực doanh nghiệp. Năm 2024, đơn vị được giao dự toán nộp tại địa bàn thành phố Cần Thơ là 218 tỷ đồng, tuy nhiên đơn vị không phát sinh nộp thuế do Công ty tiếp tục đầu tư vào dự án mới, còn thuế GTGT được khấu trừ, không phát sinh thuế GTGT phải nộp nên hụt thu dự toán đã giao cho đơn vị. Bên cạnh đó, thực hiện quy định của Luật NSNN, Cục Thuế thành phố đã rà soát và phân cấp các doanh nghiệp không còn vốn nhà nước về khu vực công thương nghiệp - ngoài quốc doanh (94 DN) từ tháng 3 năm 2023, do đó số nộp NSNN của các doanh nghiệp này dịch chuyển về khu vực ngoài quốc doanh.</w:t>
      </w:r>
    </w:p>
    <w:p w14:paraId="5D98546E"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1.2. Thu từ Doanh nghiệp có vốn đầu tư nước ngoài: 1.261.748 triệu đồng, đạt 109,72% dự toán Trung ương và HĐND thành phố giao. Tuy nhiên, việc thực hiện chính sách giảm thuế suất thuế GTGT cả năm dự kiến làm ảnh hưởng giảm thu 30.300 triệu đồng.</w:t>
      </w:r>
    </w:p>
    <w:p w14:paraId="37EBF5C0"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1.3. Thu từ khu vực ngoài quốc doanh: 2.929.072 triệu đồng, đạt 107,17% dự toán Trung ương và HĐND nhân dân thành phố giao. Tuy nhiên việc thực hiện </w:t>
      </w:r>
      <w:r w:rsidRPr="00797C10">
        <w:rPr>
          <w:rFonts w:ascii="Times New Roman" w:hAnsi="Times New Roman"/>
          <w:sz w:val="28"/>
          <w:szCs w:val="28"/>
        </w:rPr>
        <w:lastRenderedPageBreak/>
        <w:t>chính sách giảm thuế suất thuế GTGT cả năm dự kiến làm ảnh hưởng giảm thu khoảng 121.200 triệu đồng.</w:t>
      </w:r>
    </w:p>
    <w:p w14:paraId="723F9A5E"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1.4. Thu Lệ phí trước bạ: 472.455 triệu đồng, đạt 98,43% dự toán Trung ương và HĐND thành phố giao.</w:t>
      </w:r>
    </w:p>
    <w:p w14:paraId="0D11FD44"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Nguồn thu này phụ thuộc rất nhiều vào yếu tố khách quan như: kinh tế phát triển, nhu cầu mua sắm, chuyển dịch của các tổ chức và cá nhân, tuy nhiên các tháng đầu năm sức mua của người dân giảm đã ảnh hưởng đến kết quả thu. Ngoài ra, nguồn thu này chịu ảnh hưởng giảm thu từ chính sách giảm 50% lệ phí trước bạ đối với xe ô tô lắp ráp trong nước theo Nghị định số 109/2024/NĐ-CP.</w:t>
      </w:r>
    </w:p>
    <w:p w14:paraId="062DC996"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1.5. Thuế sử dụng đất phi nông nghiệp: 42.780 triệu đồng, đạt 123,64% dự toán Trung ương và HĐND thành phố giao.</w:t>
      </w:r>
    </w:p>
    <w:p w14:paraId="259B3598"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do thu nợ từ các năm trước và tăng thu qua rà soát lập bộ thuế phi nông nghiệp trong dân.</w:t>
      </w:r>
    </w:p>
    <w:p w14:paraId="4E63C13D"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1.6. Thuế thu nhập cá nhân: 1.378.415 triệu đồng, đạt 113,92% dự toán Trung ương và HĐND thành phố giao.</w:t>
      </w:r>
    </w:p>
    <w:p w14:paraId="63F923C4"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1.7. Thuế bảo vệ môi trường: 833.736 triệu đồng, đạt 128,27% dự toán Trung ương và HĐND thành phố giao. Do trong năm phát sinh mới các đơn vị nộp thuế so với cùng kỳ năm 2022, 2023 như: Công ty TNHH Xăng dầu Giang Nam - chi nhánh Tây Nam Bộ; Chi nhánh Công ty Cổ phần Tập đoàn Dương Đông tại Cần Thơ, Chi nhánh Cần Thơ - Công ty Cổ phần Hóa dầu Quân đội.</w:t>
      </w:r>
    </w:p>
    <w:p w14:paraId="67DDF18A"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1.8. Thu phí, lệ phí: 210.605 triệu đồng, đạt 100,29% dự toán Trung ương và HĐND thành phố giao.</w:t>
      </w:r>
    </w:p>
    <w:p w14:paraId="48882515"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1.9. Thu tiền sử dụng đất: 1.893.447 triệu đồng, đạt 87,26% dự toán Trung ương giao và 77,15% dự toán HĐND thành phố giao. Trong đó:</w:t>
      </w:r>
    </w:p>
    <w:p w14:paraId="2A036A53"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Thu trong dự toán giao: thực hiện 1.609.283 triệu đồng, đạt 74,16% dự toán Trung ương và HĐND thành phố giao. Do gặp vướng mắc trong việc xác định giá đất để chủ đầu tư các dự án thực hiện nghĩa vụ với Nhà nước cũng như xác định giá khởi điểm để tổ chức bán đấu giá các khu đất thuộc sở hữu Nhà nước.</w:t>
      </w:r>
    </w:p>
    <w:p w14:paraId="6012C7DE"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 Ghi thu ghi chi tiền sử dụng đất: thực hiện 284.164 triệu đồng, đạt 100% dự toán HĐND thành phố giao. </w:t>
      </w:r>
    </w:p>
    <w:p w14:paraId="4B8A880F"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1.10. Thu tiền thuê mặt đất, nước: 177.352 triệu đồng, đạt 101,34% dự toán Trung ương và HĐND thành phố giao. </w:t>
      </w:r>
    </w:p>
    <w:p w14:paraId="1C927D52"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1.11. Thu tiền thuê và bán nhà ở thuộc sở hữu nhà nước: 9.922 triệu đồng, đạt 19,84% dự toán Trung ương và HĐND thành phố giao.</w:t>
      </w:r>
    </w:p>
    <w:p w14:paraId="3ADE6C69"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lastRenderedPageBreak/>
        <w:t>Nguyên nhân: Do còn vướng về giá nên nguồn thu này chưa thu được, không đạt dự toán giao.</w:t>
      </w:r>
    </w:p>
    <w:p w14:paraId="01F1C5C6"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1.12. Thu khác ngân sách: 350.061 triệu đồng, đạt 134,64% dự toán Trung ương và HĐND thành phố giao.</w:t>
      </w:r>
    </w:p>
    <w:p w14:paraId="333CF74D"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1.13. Thu cổ tức, lợi nhuận: 13.917 triệu đồng, đạt 115,98% dự toán Trung ương và HĐND thành phố giao.</w:t>
      </w:r>
    </w:p>
    <w:p w14:paraId="44E80B8F"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1.14. Thu tiền cấp quyền khai thác khoáng sản: 7.494 triệu đồng, đạt 62,45% dự toán Trung ương và HĐND thành phố giao.</w:t>
      </w:r>
    </w:p>
    <w:p w14:paraId="10FD039D" w14:textId="77777777" w:rsidR="00661D7D" w:rsidRPr="00797C10" w:rsidRDefault="00661D7D"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1.15. Thu từ hoạt động xổ số kiến thiết: 2.027.609 triệu đồng, đạt 112,64% dự toán Trung ương và HĐND thành phố giao.</w:t>
      </w:r>
    </w:p>
    <w:p w14:paraId="3F2AB3BC" w14:textId="65C9FD08" w:rsidR="00482672" w:rsidRPr="00797C10" w:rsidRDefault="00482672" w:rsidP="00797C10">
      <w:pPr>
        <w:tabs>
          <w:tab w:val="right" w:pos="9072"/>
        </w:tabs>
        <w:spacing w:after="120"/>
        <w:ind w:firstLine="567"/>
        <w:rPr>
          <w:rFonts w:ascii="Times New Roman" w:hAnsi="Times New Roman"/>
          <w:b/>
          <w:color w:val="FF0000"/>
          <w:sz w:val="28"/>
          <w:szCs w:val="28"/>
        </w:rPr>
      </w:pPr>
      <w:r w:rsidRPr="00797C10">
        <w:rPr>
          <w:rFonts w:ascii="Times New Roman" w:hAnsi="Times New Roman"/>
          <w:b/>
          <w:color w:val="FF0000"/>
          <w:sz w:val="28"/>
          <w:szCs w:val="28"/>
        </w:rPr>
        <w:t>2. Thu hải quan:</w:t>
      </w:r>
    </w:p>
    <w:p w14:paraId="643E07F7" w14:textId="52E799CA" w:rsidR="00482672" w:rsidRPr="00797C10" w:rsidRDefault="00482672" w:rsidP="00797C10">
      <w:pPr>
        <w:tabs>
          <w:tab w:val="right" w:pos="9072"/>
        </w:tabs>
        <w:spacing w:after="120"/>
        <w:ind w:firstLine="562"/>
        <w:rPr>
          <w:rFonts w:ascii="Times New Roman" w:hAnsi="Times New Roman"/>
          <w:sz w:val="28"/>
          <w:szCs w:val="28"/>
        </w:rPr>
      </w:pPr>
      <w:r w:rsidRPr="00797C10">
        <w:rPr>
          <w:rFonts w:ascii="Times New Roman" w:hAnsi="Times New Roman"/>
          <w:sz w:val="28"/>
          <w:szCs w:val="28"/>
        </w:rPr>
        <w:t>Năm 202</w:t>
      </w:r>
      <w:r w:rsidR="00A829AF" w:rsidRPr="00797C10">
        <w:rPr>
          <w:rFonts w:ascii="Times New Roman" w:hAnsi="Times New Roman"/>
          <w:sz w:val="28"/>
          <w:szCs w:val="28"/>
        </w:rPr>
        <w:t>4</w:t>
      </w:r>
      <w:r w:rsidRPr="00797C10">
        <w:rPr>
          <w:rFonts w:ascii="Times New Roman" w:hAnsi="Times New Roman"/>
          <w:sz w:val="28"/>
          <w:szCs w:val="28"/>
        </w:rPr>
        <w:t xml:space="preserve">, Cục Hải quan Cần Thơ được giao dự toán thu NSNN là </w:t>
      </w:r>
      <w:r w:rsidR="00A829AF" w:rsidRPr="00797C10">
        <w:rPr>
          <w:rFonts w:ascii="Times New Roman" w:hAnsi="Times New Roman"/>
          <w:sz w:val="28"/>
          <w:szCs w:val="28"/>
        </w:rPr>
        <w:t>318.000</w:t>
      </w:r>
      <w:r w:rsidRPr="00797C10">
        <w:rPr>
          <w:rFonts w:ascii="Times New Roman" w:hAnsi="Times New Roman"/>
          <w:sz w:val="28"/>
          <w:szCs w:val="28"/>
        </w:rPr>
        <w:t xml:space="preserve"> triệu đồng. Kết quả thu NSNN năm 202</w:t>
      </w:r>
      <w:r w:rsidR="00A829AF" w:rsidRPr="00797C10">
        <w:rPr>
          <w:rFonts w:ascii="Times New Roman" w:hAnsi="Times New Roman"/>
          <w:sz w:val="28"/>
          <w:szCs w:val="28"/>
        </w:rPr>
        <w:t>4</w:t>
      </w:r>
      <w:r w:rsidRPr="00797C10">
        <w:rPr>
          <w:rFonts w:ascii="Times New Roman" w:hAnsi="Times New Roman"/>
          <w:sz w:val="28"/>
          <w:szCs w:val="28"/>
        </w:rPr>
        <w:t xml:space="preserve"> là </w:t>
      </w:r>
      <w:r w:rsidR="00A829AF" w:rsidRPr="00797C10">
        <w:rPr>
          <w:rFonts w:ascii="Times New Roman" w:hAnsi="Times New Roman"/>
          <w:sz w:val="28"/>
          <w:szCs w:val="28"/>
        </w:rPr>
        <w:t>417.776</w:t>
      </w:r>
      <w:r w:rsidRPr="00797C10">
        <w:rPr>
          <w:rFonts w:ascii="Times New Roman" w:hAnsi="Times New Roman"/>
          <w:sz w:val="28"/>
          <w:szCs w:val="28"/>
        </w:rPr>
        <w:t xml:space="preserve"> triệu đồng, đạt </w:t>
      </w:r>
      <w:r w:rsidR="00A829AF" w:rsidRPr="00797C10">
        <w:rPr>
          <w:rFonts w:ascii="Times New Roman" w:hAnsi="Times New Roman"/>
          <w:sz w:val="28"/>
          <w:szCs w:val="28"/>
        </w:rPr>
        <w:t>131,38</w:t>
      </w:r>
      <w:r w:rsidRPr="00797C10">
        <w:rPr>
          <w:rFonts w:ascii="Times New Roman" w:hAnsi="Times New Roman"/>
          <w:sz w:val="28"/>
          <w:szCs w:val="28"/>
        </w:rPr>
        <w:t>% dự toán Trung ương và HĐND thành phố giao.</w:t>
      </w:r>
    </w:p>
    <w:p w14:paraId="15C0D052" w14:textId="355DADE4" w:rsidR="008F1D4F" w:rsidRPr="00797C10" w:rsidRDefault="008F1D4F" w:rsidP="00797C10">
      <w:pPr>
        <w:tabs>
          <w:tab w:val="right" w:pos="9072"/>
        </w:tabs>
        <w:spacing w:after="120"/>
        <w:ind w:firstLine="562"/>
        <w:rPr>
          <w:rFonts w:ascii="Times New Roman" w:hAnsi="Times New Roman"/>
          <w:b/>
          <w:color w:val="FF0000"/>
          <w:sz w:val="28"/>
          <w:szCs w:val="28"/>
        </w:rPr>
      </w:pPr>
      <w:r w:rsidRPr="00797C10">
        <w:rPr>
          <w:rFonts w:ascii="Times New Roman" w:hAnsi="Times New Roman"/>
          <w:b/>
          <w:color w:val="FF0000"/>
          <w:sz w:val="28"/>
          <w:szCs w:val="28"/>
        </w:rPr>
        <w:t xml:space="preserve">3. </w:t>
      </w:r>
      <w:r w:rsidR="00BB2D07" w:rsidRPr="00797C10">
        <w:rPr>
          <w:rFonts w:ascii="Times New Roman" w:hAnsi="Times New Roman"/>
          <w:b/>
          <w:color w:val="FF0000"/>
          <w:sz w:val="28"/>
          <w:szCs w:val="28"/>
        </w:rPr>
        <w:t>Thu bổ sung từ ngân sách cấp trên:</w:t>
      </w:r>
      <w:r w:rsidR="00BB2D07" w:rsidRPr="00797C10">
        <w:rPr>
          <w:rFonts w:ascii="Times New Roman" w:hAnsi="Times New Roman"/>
          <w:b/>
          <w:color w:val="FF0000"/>
          <w:sz w:val="28"/>
          <w:szCs w:val="28"/>
        </w:rPr>
        <w:tab/>
      </w:r>
    </w:p>
    <w:p w14:paraId="40473249" w14:textId="79615CAE" w:rsidR="00BB2D07" w:rsidRPr="00797C10" w:rsidRDefault="00BB2D07"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3.1</w:t>
      </w:r>
      <w:r w:rsidR="00BB5A25" w:rsidRPr="00797C10">
        <w:rPr>
          <w:rFonts w:ascii="Times New Roman" w:hAnsi="Times New Roman"/>
          <w:sz w:val="28"/>
          <w:szCs w:val="28"/>
        </w:rPr>
        <w:t>.</w:t>
      </w:r>
      <w:r w:rsidRPr="00797C10">
        <w:rPr>
          <w:rFonts w:ascii="Times New Roman" w:hAnsi="Times New Roman"/>
          <w:sz w:val="28"/>
          <w:szCs w:val="28"/>
        </w:rPr>
        <w:t xml:space="preserve">  NSTP thu bổ sung từ NSTW:</w:t>
      </w:r>
      <w:r w:rsidRPr="00797C10">
        <w:rPr>
          <w:rFonts w:ascii="Times New Roman" w:hAnsi="Times New Roman"/>
          <w:sz w:val="28"/>
          <w:szCs w:val="28"/>
        </w:rPr>
        <w:tab/>
      </w:r>
      <w:r w:rsidR="00A829AF" w:rsidRPr="00797C10">
        <w:rPr>
          <w:rFonts w:ascii="Times New Roman" w:hAnsi="Times New Roman"/>
          <w:sz w:val="28"/>
          <w:szCs w:val="28"/>
        </w:rPr>
        <w:t>3.477.264.146.804</w:t>
      </w:r>
      <w:r w:rsidRPr="00797C10">
        <w:rPr>
          <w:rFonts w:ascii="Times New Roman" w:hAnsi="Times New Roman"/>
          <w:sz w:val="28"/>
          <w:szCs w:val="28"/>
        </w:rPr>
        <w:t xml:space="preserve"> đồng</w:t>
      </w:r>
    </w:p>
    <w:p w14:paraId="386B9904" w14:textId="2D8415ED" w:rsidR="00723375" w:rsidRPr="00797C10" w:rsidRDefault="00723375" w:rsidP="00797C10">
      <w:pPr>
        <w:tabs>
          <w:tab w:val="right" w:pos="9072"/>
        </w:tabs>
        <w:spacing w:after="120"/>
        <w:ind w:firstLine="851"/>
        <w:rPr>
          <w:rFonts w:ascii="Times New Roman" w:hAnsi="Times New Roman"/>
          <w:i/>
          <w:sz w:val="28"/>
          <w:szCs w:val="28"/>
        </w:rPr>
      </w:pPr>
      <w:r w:rsidRPr="00797C10">
        <w:rPr>
          <w:rFonts w:ascii="Times New Roman" w:hAnsi="Times New Roman"/>
          <w:i/>
          <w:sz w:val="28"/>
          <w:szCs w:val="28"/>
        </w:rPr>
        <w:t xml:space="preserve">- Thu bổ sung cân đối:                                                </w:t>
      </w:r>
      <w:r w:rsidR="00A829AF" w:rsidRPr="00797C10">
        <w:rPr>
          <w:rFonts w:ascii="Times New Roman" w:hAnsi="Times New Roman"/>
          <w:i/>
          <w:sz w:val="28"/>
          <w:szCs w:val="28"/>
        </w:rPr>
        <w:t>815.615.000.000</w:t>
      </w:r>
      <w:r w:rsidRPr="00797C10">
        <w:rPr>
          <w:rFonts w:ascii="Times New Roman" w:hAnsi="Times New Roman"/>
          <w:i/>
          <w:sz w:val="28"/>
          <w:szCs w:val="28"/>
        </w:rPr>
        <w:t xml:space="preserve"> đồng</w:t>
      </w:r>
    </w:p>
    <w:p w14:paraId="0A676DA3" w14:textId="2E29B965" w:rsidR="00F7709E" w:rsidRPr="00797C10" w:rsidRDefault="00723375" w:rsidP="00797C10">
      <w:pPr>
        <w:tabs>
          <w:tab w:val="right" w:pos="9072"/>
        </w:tabs>
        <w:spacing w:after="120"/>
        <w:ind w:firstLine="851"/>
        <w:rPr>
          <w:rFonts w:ascii="Times New Roman" w:hAnsi="Times New Roman"/>
          <w:i/>
          <w:sz w:val="28"/>
          <w:szCs w:val="28"/>
        </w:rPr>
      </w:pPr>
      <w:r w:rsidRPr="00797C10">
        <w:rPr>
          <w:rFonts w:ascii="Times New Roman" w:hAnsi="Times New Roman"/>
          <w:i/>
          <w:sz w:val="28"/>
          <w:szCs w:val="28"/>
        </w:rPr>
        <w:t xml:space="preserve">- Thu bổ sung có mục tiêu:                                 </w:t>
      </w:r>
      <w:r w:rsidR="00F7709E" w:rsidRPr="00797C10">
        <w:rPr>
          <w:rFonts w:ascii="Times New Roman" w:hAnsi="Times New Roman"/>
          <w:i/>
          <w:sz w:val="28"/>
          <w:szCs w:val="28"/>
        </w:rPr>
        <w:t xml:space="preserve">  </w:t>
      </w:r>
      <w:r w:rsidRPr="00797C10">
        <w:rPr>
          <w:rFonts w:ascii="Times New Roman" w:hAnsi="Times New Roman"/>
          <w:i/>
          <w:sz w:val="28"/>
          <w:szCs w:val="28"/>
        </w:rPr>
        <w:t xml:space="preserve">   </w:t>
      </w:r>
      <w:r w:rsidR="00A829AF" w:rsidRPr="00797C10">
        <w:rPr>
          <w:rFonts w:ascii="Times New Roman" w:hAnsi="Times New Roman"/>
          <w:i/>
          <w:sz w:val="28"/>
          <w:szCs w:val="28"/>
        </w:rPr>
        <w:t>2.661.649.146.804</w:t>
      </w:r>
      <w:r w:rsidRPr="00797C10">
        <w:rPr>
          <w:rFonts w:ascii="Times New Roman" w:hAnsi="Times New Roman"/>
          <w:i/>
          <w:sz w:val="28"/>
          <w:szCs w:val="28"/>
        </w:rPr>
        <w:t xml:space="preserve"> đồn</w:t>
      </w:r>
      <w:r w:rsidR="00F7709E" w:rsidRPr="00797C10">
        <w:rPr>
          <w:rFonts w:ascii="Times New Roman" w:hAnsi="Times New Roman"/>
          <w:i/>
          <w:sz w:val="28"/>
          <w:szCs w:val="28"/>
        </w:rPr>
        <w:t>g</w:t>
      </w:r>
    </w:p>
    <w:p w14:paraId="1D563122" w14:textId="0319C466" w:rsidR="00AA7DFA" w:rsidRPr="00797C10" w:rsidRDefault="00F7709E"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 </w:t>
      </w:r>
      <w:r w:rsidR="00AA7DFA" w:rsidRPr="00797C10">
        <w:rPr>
          <w:rFonts w:ascii="Times New Roman" w:hAnsi="Times New Roman"/>
          <w:sz w:val="28"/>
          <w:szCs w:val="28"/>
        </w:rPr>
        <w:t>3.2.  NS huyện thu bổ sung từ NS thành phố:</w:t>
      </w:r>
      <w:r w:rsidR="00AA7DFA" w:rsidRPr="00797C10">
        <w:rPr>
          <w:rFonts w:ascii="Times New Roman" w:hAnsi="Times New Roman"/>
          <w:sz w:val="28"/>
          <w:szCs w:val="28"/>
        </w:rPr>
        <w:tab/>
      </w:r>
      <w:r w:rsidR="00751533" w:rsidRPr="00797C10">
        <w:rPr>
          <w:rFonts w:ascii="Times New Roman" w:hAnsi="Times New Roman"/>
          <w:sz w:val="28"/>
          <w:szCs w:val="28"/>
        </w:rPr>
        <w:t>6.982.296.678.571</w:t>
      </w:r>
      <w:r w:rsidR="00AA7DFA" w:rsidRPr="00797C10">
        <w:rPr>
          <w:rFonts w:ascii="Times New Roman" w:hAnsi="Times New Roman"/>
          <w:sz w:val="28"/>
          <w:szCs w:val="28"/>
        </w:rPr>
        <w:t xml:space="preserve"> đồng</w:t>
      </w:r>
    </w:p>
    <w:p w14:paraId="0EA7B59A" w14:textId="3A7288E3" w:rsidR="00AA7DFA" w:rsidRPr="00797C10" w:rsidRDefault="00AA7DFA" w:rsidP="00797C10">
      <w:pPr>
        <w:tabs>
          <w:tab w:val="right" w:pos="9072"/>
        </w:tabs>
        <w:spacing w:after="120"/>
        <w:ind w:firstLine="851"/>
        <w:rPr>
          <w:rFonts w:ascii="Times New Roman" w:hAnsi="Times New Roman"/>
          <w:i/>
          <w:sz w:val="28"/>
          <w:szCs w:val="28"/>
        </w:rPr>
      </w:pPr>
      <w:r w:rsidRPr="00797C10">
        <w:rPr>
          <w:rFonts w:ascii="Times New Roman" w:hAnsi="Times New Roman"/>
          <w:i/>
          <w:sz w:val="28"/>
          <w:szCs w:val="28"/>
        </w:rPr>
        <w:t xml:space="preserve">- Thu bổ sung cân đối:                                             </w:t>
      </w:r>
      <w:r w:rsidR="00751533" w:rsidRPr="00797C10">
        <w:rPr>
          <w:rFonts w:ascii="Times New Roman" w:hAnsi="Times New Roman"/>
          <w:i/>
          <w:sz w:val="28"/>
          <w:szCs w:val="28"/>
        </w:rPr>
        <w:t>5.921.228.000.000</w:t>
      </w:r>
      <w:r w:rsidRPr="00797C10">
        <w:rPr>
          <w:rFonts w:ascii="Times New Roman" w:hAnsi="Times New Roman"/>
          <w:i/>
          <w:sz w:val="28"/>
          <w:szCs w:val="28"/>
        </w:rPr>
        <w:t xml:space="preserve"> đồng</w:t>
      </w:r>
    </w:p>
    <w:p w14:paraId="52EE9D07" w14:textId="70929E33" w:rsidR="00AA7DFA" w:rsidRPr="00797C10" w:rsidRDefault="00AA7DFA" w:rsidP="00797C10">
      <w:pPr>
        <w:tabs>
          <w:tab w:val="right" w:pos="9072"/>
        </w:tabs>
        <w:spacing w:after="120"/>
        <w:ind w:firstLine="851"/>
        <w:rPr>
          <w:rFonts w:ascii="Times New Roman" w:hAnsi="Times New Roman"/>
          <w:i/>
          <w:sz w:val="28"/>
          <w:szCs w:val="28"/>
        </w:rPr>
      </w:pPr>
      <w:r w:rsidRPr="00797C10">
        <w:rPr>
          <w:rFonts w:ascii="Times New Roman" w:hAnsi="Times New Roman"/>
          <w:i/>
          <w:sz w:val="28"/>
          <w:szCs w:val="28"/>
        </w:rPr>
        <w:t xml:space="preserve">- Thu bổ sung có mục tiêu:                                      </w:t>
      </w:r>
      <w:r w:rsidR="00751533" w:rsidRPr="00797C10">
        <w:rPr>
          <w:rFonts w:ascii="Times New Roman" w:hAnsi="Times New Roman"/>
          <w:i/>
          <w:sz w:val="28"/>
          <w:szCs w:val="28"/>
        </w:rPr>
        <w:t xml:space="preserve">1.061.068.678.571 </w:t>
      </w:r>
      <w:r w:rsidRPr="00797C10">
        <w:rPr>
          <w:rFonts w:ascii="Times New Roman" w:hAnsi="Times New Roman"/>
          <w:i/>
          <w:sz w:val="28"/>
          <w:szCs w:val="28"/>
        </w:rPr>
        <w:t>đồng</w:t>
      </w:r>
    </w:p>
    <w:p w14:paraId="488C7FAC" w14:textId="0A1849C1" w:rsidR="00564213" w:rsidRPr="00797C10" w:rsidRDefault="00564213"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3.3.  NS xã thu bổ sung từ NS huyện:</w:t>
      </w:r>
      <w:r w:rsidRPr="00797C10">
        <w:rPr>
          <w:rFonts w:ascii="Times New Roman" w:hAnsi="Times New Roman"/>
          <w:sz w:val="28"/>
          <w:szCs w:val="28"/>
        </w:rPr>
        <w:tab/>
      </w:r>
      <w:r w:rsidR="00751533" w:rsidRPr="00797C10">
        <w:rPr>
          <w:rFonts w:ascii="Times New Roman" w:hAnsi="Times New Roman"/>
          <w:sz w:val="28"/>
          <w:szCs w:val="28"/>
        </w:rPr>
        <w:t>774.784.061.080</w:t>
      </w:r>
      <w:r w:rsidRPr="00797C10">
        <w:rPr>
          <w:rFonts w:ascii="Times New Roman" w:hAnsi="Times New Roman"/>
          <w:sz w:val="28"/>
          <w:szCs w:val="28"/>
        </w:rPr>
        <w:t xml:space="preserve"> đồng</w:t>
      </w:r>
    </w:p>
    <w:p w14:paraId="510AC4F9" w14:textId="1F945CAA" w:rsidR="00564213" w:rsidRPr="00797C10" w:rsidRDefault="00564213" w:rsidP="00797C10">
      <w:pPr>
        <w:tabs>
          <w:tab w:val="right" w:pos="9072"/>
        </w:tabs>
        <w:spacing w:after="120"/>
        <w:ind w:firstLine="851"/>
        <w:rPr>
          <w:rFonts w:ascii="Times New Roman" w:hAnsi="Times New Roman"/>
          <w:i/>
          <w:sz w:val="28"/>
          <w:szCs w:val="28"/>
        </w:rPr>
      </w:pPr>
      <w:r w:rsidRPr="00797C10">
        <w:rPr>
          <w:rFonts w:ascii="Times New Roman" w:hAnsi="Times New Roman"/>
          <w:i/>
          <w:sz w:val="28"/>
          <w:szCs w:val="28"/>
        </w:rPr>
        <w:t xml:space="preserve">- Thu bổ sung cân đối:                                             </w:t>
      </w:r>
      <w:r w:rsidR="00751533" w:rsidRPr="00797C10">
        <w:rPr>
          <w:rFonts w:ascii="Times New Roman" w:hAnsi="Times New Roman"/>
          <w:i/>
          <w:sz w:val="28"/>
          <w:szCs w:val="28"/>
        </w:rPr>
        <w:t>599.823.643.000</w:t>
      </w:r>
      <w:r w:rsidRPr="00797C10">
        <w:rPr>
          <w:rFonts w:ascii="Times New Roman" w:hAnsi="Times New Roman"/>
          <w:i/>
          <w:sz w:val="28"/>
          <w:szCs w:val="28"/>
        </w:rPr>
        <w:t xml:space="preserve"> đồng</w:t>
      </w:r>
    </w:p>
    <w:p w14:paraId="4D781455" w14:textId="561255CA" w:rsidR="00723375" w:rsidRPr="00797C10" w:rsidRDefault="00564213" w:rsidP="00797C10">
      <w:pPr>
        <w:tabs>
          <w:tab w:val="right" w:pos="9072"/>
        </w:tabs>
        <w:spacing w:after="120"/>
        <w:ind w:firstLine="709"/>
        <w:rPr>
          <w:rFonts w:ascii="Times New Roman" w:hAnsi="Times New Roman"/>
          <w:sz w:val="28"/>
          <w:szCs w:val="28"/>
        </w:rPr>
      </w:pPr>
      <w:r w:rsidRPr="00797C10">
        <w:rPr>
          <w:rFonts w:ascii="Times New Roman" w:hAnsi="Times New Roman"/>
          <w:i/>
          <w:sz w:val="28"/>
          <w:szCs w:val="28"/>
        </w:rPr>
        <w:t xml:space="preserve">  - Thu bổ sung có mục tiêu:                                      </w:t>
      </w:r>
      <w:r w:rsidR="00751533" w:rsidRPr="00797C10">
        <w:rPr>
          <w:rFonts w:ascii="Times New Roman" w:hAnsi="Times New Roman"/>
          <w:i/>
          <w:sz w:val="28"/>
          <w:szCs w:val="28"/>
        </w:rPr>
        <w:t xml:space="preserve">174.960.418.080 </w:t>
      </w:r>
      <w:r w:rsidRPr="00797C10">
        <w:rPr>
          <w:rFonts w:ascii="Times New Roman" w:hAnsi="Times New Roman"/>
          <w:i/>
          <w:sz w:val="28"/>
          <w:szCs w:val="28"/>
        </w:rPr>
        <w:t>đồng</w:t>
      </w:r>
      <w:r w:rsidR="00723375" w:rsidRPr="00797C10">
        <w:rPr>
          <w:rFonts w:ascii="Times New Roman" w:hAnsi="Times New Roman"/>
          <w:sz w:val="28"/>
          <w:szCs w:val="28"/>
        </w:rPr>
        <w:tab/>
      </w:r>
    </w:p>
    <w:p w14:paraId="3AC47250" w14:textId="16D46F9A"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color w:val="FF0000"/>
          <w:sz w:val="28"/>
          <w:szCs w:val="28"/>
        </w:rPr>
        <w:t>II. Về chi ngân sách địa phương:</w:t>
      </w:r>
      <w:r w:rsidRPr="00797C10">
        <w:rPr>
          <w:rFonts w:ascii="Times New Roman" w:hAnsi="Times New Roman"/>
          <w:b/>
          <w:sz w:val="28"/>
          <w:szCs w:val="28"/>
        </w:rPr>
        <w:tab/>
      </w:r>
    </w:p>
    <w:p w14:paraId="1D6229E7" w14:textId="77777777" w:rsidR="00482672" w:rsidRPr="00797C10" w:rsidRDefault="00482672" w:rsidP="00797C10">
      <w:pPr>
        <w:tabs>
          <w:tab w:val="right" w:pos="9072"/>
        </w:tabs>
        <w:spacing w:after="120"/>
        <w:ind w:firstLine="567"/>
        <w:jc w:val="left"/>
        <w:rPr>
          <w:rFonts w:ascii="Times New Roman" w:hAnsi="Times New Roman"/>
          <w:i/>
          <w:sz w:val="28"/>
          <w:szCs w:val="28"/>
        </w:rPr>
      </w:pPr>
      <w:r w:rsidRPr="00797C10">
        <w:rPr>
          <w:rFonts w:ascii="Times New Roman" w:hAnsi="Times New Roman"/>
          <w:b/>
          <w:sz w:val="28"/>
          <w:szCs w:val="28"/>
        </w:rPr>
        <w:t>* Về số liệu:</w:t>
      </w:r>
      <w:r w:rsidRPr="00797C10">
        <w:rPr>
          <w:rFonts w:ascii="Times New Roman" w:hAnsi="Times New Roman"/>
          <w:sz w:val="28"/>
          <w:szCs w:val="28"/>
        </w:rPr>
        <w:tab/>
      </w:r>
      <w:r w:rsidRPr="00797C10">
        <w:rPr>
          <w:rFonts w:ascii="Times New Roman" w:hAnsi="Times New Roman"/>
          <w:i/>
          <w:sz w:val="28"/>
          <w:szCs w:val="28"/>
        </w:rPr>
        <w:t>Đơn vị tính: đồng</w:t>
      </w:r>
    </w:p>
    <w:p w14:paraId="59EE374B" w14:textId="17429795"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b/>
          <w:sz w:val="28"/>
          <w:szCs w:val="28"/>
        </w:rPr>
        <w:t>Tổng chi ngân sách địa phương</w:t>
      </w:r>
      <w:r w:rsidRPr="00797C10">
        <w:rPr>
          <w:rFonts w:ascii="Times New Roman" w:hAnsi="Times New Roman"/>
          <w:sz w:val="28"/>
          <w:szCs w:val="28"/>
        </w:rPr>
        <w:t>:</w:t>
      </w:r>
      <w:r w:rsidRPr="00797C10">
        <w:rPr>
          <w:rFonts w:ascii="Times New Roman" w:hAnsi="Times New Roman"/>
          <w:sz w:val="28"/>
          <w:szCs w:val="28"/>
        </w:rPr>
        <w:tab/>
      </w:r>
      <w:r w:rsidR="00302F0C" w:rsidRPr="00797C10">
        <w:rPr>
          <w:rFonts w:ascii="Times New Roman" w:hAnsi="Times New Roman"/>
          <w:b/>
          <w:sz w:val="28"/>
          <w:szCs w:val="28"/>
        </w:rPr>
        <w:t xml:space="preserve">31.396.313.719.287   </w:t>
      </w:r>
    </w:p>
    <w:p w14:paraId="22CC10D0" w14:textId="610DCC56"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1. Chi cân đối ngân sách địa phương:</w:t>
      </w:r>
      <w:r w:rsidRPr="00797C10">
        <w:rPr>
          <w:rFonts w:ascii="Times New Roman" w:hAnsi="Times New Roman"/>
          <w:sz w:val="28"/>
          <w:szCs w:val="28"/>
        </w:rPr>
        <w:tab/>
      </w:r>
      <w:r w:rsidR="00302F0C" w:rsidRPr="00797C10">
        <w:rPr>
          <w:rFonts w:ascii="Times New Roman" w:hAnsi="Times New Roman"/>
          <w:sz w:val="28"/>
          <w:szCs w:val="28"/>
        </w:rPr>
        <w:t xml:space="preserve">13.094.299.381.960   </w:t>
      </w:r>
      <w:r w:rsidR="00190A36" w:rsidRPr="00797C10">
        <w:rPr>
          <w:rFonts w:ascii="Times New Roman" w:hAnsi="Times New Roman"/>
          <w:sz w:val="28"/>
          <w:szCs w:val="28"/>
        </w:rPr>
        <w:t xml:space="preserve">   </w:t>
      </w:r>
    </w:p>
    <w:p w14:paraId="09ADC9DE" w14:textId="3460EF69"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Chi đầu tư phát triển:</w:t>
      </w:r>
      <w:r w:rsidRPr="00797C10">
        <w:rPr>
          <w:rFonts w:ascii="Times New Roman" w:hAnsi="Times New Roman"/>
          <w:i/>
          <w:sz w:val="28"/>
          <w:szCs w:val="28"/>
        </w:rPr>
        <w:tab/>
      </w:r>
      <w:r w:rsidR="00302F0C" w:rsidRPr="00797C10">
        <w:rPr>
          <w:rFonts w:ascii="Times New Roman" w:hAnsi="Times New Roman"/>
          <w:i/>
          <w:sz w:val="28"/>
          <w:szCs w:val="28"/>
        </w:rPr>
        <w:t xml:space="preserve">5.424.525.755.388   </w:t>
      </w:r>
      <w:r w:rsidR="00190A36" w:rsidRPr="00797C10">
        <w:rPr>
          <w:rFonts w:ascii="Times New Roman" w:hAnsi="Times New Roman"/>
          <w:i/>
          <w:sz w:val="28"/>
          <w:szCs w:val="28"/>
        </w:rPr>
        <w:t xml:space="preserve">   </w:t>
      </w:r>
    </w:p>
    <w:p w14:paraId="6B25F601" w14:textId="777558AE"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Chi thường xuyên:</w:t>
      </w:r>
      <w:r w:rsidRPr="00797C10">
        <w:rPr>
          <w:rFonts w:ascii="Times New Roman" w:hAnsi="Times New Roman"/>
          <w:i/>
          <w:sz w:val="28"/>
          <w:szCs w:val="28"/>
        </w:rPr>
        <w:tab/>
      </w:r>
      <w:r w:rsidR="00302F0C" w:rsidRPr="00797C10">
        <w:rPr>
          <w:rFonts w:ascii="Times New Roman" w:hAnsi="Times New Roman"/>
          <w:i/>
          <w:sz w:val="28"/>
          <w:szCs w:val="28"/>
        </w:rPr>
        <w:t xml:space="preserve">7.538.470.264.741   </w:t>
      </w:r>
    </w:p>
    <w:p w14:paraId="2A5B7296" w14:textId="01326EE9"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Chi trả nợ lãi:</w:t>
      </w:r>
      <w:r w:rsidRPr="00797C10">
        <w:rPr>
          <w:rFonts w:ascii="Times New Roman" w:hAnsi="Times New Roman"/>
          <w:i/>
          <w:sz w:val="28"/>
          <w:szCs w:val="28"/>
        </w:rPr>
        <w:tab/>
      </w:r>
      <w:r w:rsidR="00302F0C" w:rsidRPr="00797C10">
        <w:rPr>
          <w:rFonts w:ascii="Times New Roman" w:hAnsi="Times New Roman"/>
          <w:i/>
          <w:sz w:val="28"/>
          <w:szCs w:val="28"/>
        </w:rPr>
        <w:t xml:space="preserve">129.923.361.831   </w:t>
      </w:r>
    </w:p>
    <w:p w14:paraId="11479F77" w14:textId="77777777"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Chi bổ sung Quỹ dự trữ tài chính:</w:t>
      </w:r>
      <w:r w:rsidRPr="00797C10">
        <w:rPr>
          <w:rFonts w:ascii="Times New Roman" w:hAnsi="Times New Roman"/>
          <w:i/>
          <w:sz w:val="28"/>
          <w:szCs w:val="28"/>
        </w:rPr>
        <w:tab/>
        <w:t>1.380.000.000</w:t>
      </w:r>
    </w:p>
    <w:p w14:paraId="03BD49D6" w14:textId="3B57CEC9"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lastRenderedPageBreak/>
        <w:t>2. Chi các chương trình mục tiêu:</w:t>
      </w:r>
      <w:r w:rsidRPr="00797C10">
        <w:rPr>
          <w:rFonts w:ascii="Times New Roman" w:hAnsi="Times New Roman"/>
          <w:sz w:val="28"/>
          <w:szCs w:val="28"/>
        </w:rPr>
        <w:tab/>
      </w:r>
      <w:r w:rsidR="00302F0C" w:rsidRPr="00797C10">
        <w:rPr>
          <w:rFonts w:ascii="Times New Roman" w:hAnsi="Times New Roman"/>
          <w:sz w:val="28"/>
          <w:szCs w:val="28"/>
        </w:rPr>
        <w:t xml:space="preserve">2.132.551.009.306   </w:t>
      </w:r>
    </w:p>
    <w:p w14:paraId="0FC653AA" w14:textId="31C974BB"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3. Chi chuyển nguồn sang năm sau:</w:t>
      </w:r>
      <w:r w:rsidRPr="00797C10">
        <w:rPr>
          <w:rFonts w:ascii="Times New Roman" w:hAnsi="Times New Roman"/>
          <w:sz w:val="28"/>
          <w:szCs w:val="28"/>
        </w:rPr>
        <w:tab/>
      </w:r>
      <w:r w:rsidR="00302F0C" w:rsidRPr="00797C10">
        <w:rPr>
          <w:rFonts w:ascii="Times New Roman" w:hAnsi="Times New Roman"/>
          <w:sz w:val="28"/>
          <w:szCs w:val="28"/>
        </w:rPr>
        <w:t xml:space="preserve">8.237.034.019.221   </w:t>
      </w:r>
    </w:p>
    <w:p w14:paraId="468447B8" w14:textId="3D0D60FE"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4. Chi bổ sung cho ngân sách cấp dưới:</w:t>
      </w:r>
      <w:r w:rsidRPr="00797C10">
        <w:rPr>
          <w:rFonts w:ascii="Times New Roman" w:hAnsi="Times New Roman"/>
          <w:sz w:val="28"/>
          <w:szCs w:val="28"/>
        </w:rPr>
        <w:tab/>
      </w:r>
      <w:r w:rsidR="00302F0C" w:rsidRPr="00797C10">
        <w:rPr>
          <w:rFonts w:ascii="Times New Roman" w:hAnsi="Times New Roman"/>
          <w:sz w:val="28"/>
          <w:szCs w:val="28"/>
        </w:rPr>
        <w:t xml:space="preserve">7.757.080.739.651   </w:t>
      </w:r>
    </w:p>
    <w:p w14:paraId="5BC04911" w14:textId="76A62F71" w:rsidR="00482672" w:rsidRPr="00797C10" w:rsidRDefault="00482672" w:rsidP="00797C10">
      <w:pPr>
        <w:tabs>
          <w:tab w:val="right" w:pos="9072"/>
        </w:tabs>
        <w:spacing w:after="120"/>
        <w:ind w:firstLine="851"/>
        <w:jc w:val="left"/>
        <w:rPr>
          <w:rFonts w:ascii="Times New Roman" w:hAnsi="Times New Roman"/>
          <w:i/>
          <w:sz w:val="28"/>
          <w:szCs w:val="28"/>
        </w:rPr>
      </w:pPr>
      <w:r w:rsidRPr="00797C10">
        <w:rPr>
          <w:rFonts w:ascii="Times New Roman" w:hAnsi="Times New Roman"/>
          <w:i/>
          <w:sz w:val="28"/>
          <w:szCs w:val="28"/>
        </w:rPr>
        <w:t>- Bổ sung cân đối ngân sách:</w:t>
      </w:r>
      <w:r w:rsidRPr="00797C10">
        <w:rPr>
          <w:rFonts w:ascii="Times New Roman" w:hAnsi="Times New Roman"/>
          <w:i/>
          <w:sz w:val="28"/>
          <w:szCs w:val="28"/>
        </w:rPr>
        <w:tab/>
      </w:r>
      <w:r w:rsidR="00302F0C" w:rsidRPr="00797C10">
        <w:rPr>
          <w:rFonts w:ascii="Times New Roman" w:hAnsi="Times New Roman"/>
          <w:i/>
          <w:sz w:val="28"/>
          <w:szCs w:val="28"/>
        </w:rPr>
        <w:t>6.521.051.643.000</w:t>
      </w:r>
    </w:p>
    <w:p w14:paraId="7ABFE83D" w14:textId="1AAEBC18" w:rsidR="00482672" w:rsidRPr="00797C10" w:rsidRDefault="00482672" w:rsidP="00797C10">
      <w:pPr>
        <w:tabs>
          <w:tab w:val="right" w:pos="9072"/>
        </w:tabs>
        <w:spacing w:after="120"/>
        <w:ind w:firstLine="851"/>
        <w:rPr>
          <w:rFonts w:ascii="Times New Roman" w:hAnsi="Times New Roman"/>
          <w:i/>
          <w:sz w:val="28"/>
          <w:szCs w:val="28"/>
        </w:rPr>
      </w:pPr>
      <w:r w:rsidRPr="00797C10">
        <w:rPr>
          <w:rFonts w:ascii="Times New Roman" w:hAnsi="Times New Roman"/>
          <w:i/>
          <w:sz w:val="28"/>
          <w:szCs w:val="28"/>
        </w:rPr>
        <w:t>- Bổ sung có mục tiêu:</w:t>
      </w:r>
      <w:r w:rsidRPr="00797C10">
        <w:rPr>
          <w:rFonts w:ascii="Times New Roman" w:hAnsi="Times New Roman"/>
          <w:i/>
          <w:sz w:val="28"/>
          <w:szCs w:val="28"/>
        </w:rPr>
        <w:tab/>
      </w:r>
      <w:r w:rsidR="00302F0C" w:rsidRPr="00797C10">
        <w:rPr>
          <w:rFonts w:ascii="Times New Roman" w:hAnsi="Times New Roman"/>
          <w:i/>
          <w:sz w:val="28"/>
          <w:szCs w:val="28"/>
        </w:rPr>
        <w:t>1.236.029.096.651</w:t>
      </w:r>
    </w:p>
    <w:p w14:paraId="2F3D6EE9" w14:textId="08735A4D" w:rsidR="00482672" w:rsidRPr="00797C10" w:rsidRDefault="00482672" w:rsidP="00797C10">
      <w:pPr>
        <w:tabs>
          <w:tab w:val="right" w:pos="9072"/>
        </w:tabs>
        <w:spacing w:after="120"/>
        <w:ind w:firstLine="567"/>
        <w:jc w:val="left"/>
        <w:rPr>
          <w:rFonts w:ascii="Times New Roman" w:hAnsi="Times New Roman"/>
          <w:sz w:val="28"/>
          <w:szCs w:val="28"/>
        </w:rPr>
      </w:pPr>
      <w:r w:rsidRPr="00797C10">
        <w:rPr>
          <w:rFonts w:ascii="Times New Roman" w:hAnsi="Times New Roman"/>
          <w:sz w:val="28"/>
          <w:szCs w:val="28"/>
        </w:rPr>
        <w:t>5. Chi nộp ngân sách cấp trên:</w:t>
      </w:r>
      <w:r w:rsidRPr="00797C10">
        <w:rPr>
          <w:rFonts w:ascii="Times New Roman" w:hAnsi="Times New Roman"/>
          <w:sz w:val="28"/>
          <w:szCs w:val="28"/>
        </w:rPr>
        <w:tab/>
      </w:r>
      <w:r w:rsidR="00302F0C" w:rsidRPr="00797C10">
        <w:rPr>
          <w:rFonts w:ascii="Times New Roman" w:hAnsi="Times New Roman"/>
          <w:sz w:val="28"/>
          <w:szCs w:val="28"/>
        </w:rPr>
        <w:t xml:space="preserve">68.234.123.473   </w:t>
      </w:r>
    </w:p>
    <w:p w14:paraId="62D4B922" w14:textId="28DCF9D3" w:rsidR="00482672" w:rsidRPr="00797C10" w:rsidRDefault="00482672" w:rsidP="00797C10">
      <w:pPr>
        <w:tabs>
          <w:tab w:val="right" w:pos="9072"/>
        </w:tabs>
        <w:spacing w:after="120"/>
        <w:ind w:firstLine="562"/>
        <w:jc w:val="left"/>
        <w:rPr>
          <w:rFonts w:ascii="Times New Roman" w:hAnsi="Times New Roman"/>
          <w:sz w:val="28"/>
          <w:szCs w:val="28"/>
        </w:rPr>
      </w:pPr>
      <w:r w:rsidRPr="00797C10">
        <w:rPr>
          <w:rFonts w:ascii="Times New Roman" w:hAnsi="Times New Roman"/>
          <w:sz w:val="28"/>
          <w:szCs w:val="28"/>
        </w:rPr>
        <w:t>6. Chi trả nợ gốc:</w:t>
      </w:r>
      <w:r w:rsidRPr="00797C10">
        <w:rPr>
          <w:rFonts w:ascii="Times New Roman" w:hAnsi="Times New Roman"/>
          <w:sz w:val="28"/>
          <w:szCs w:val="28"/>
        </w:rPr>
        <w:tab/>
      </w:r>
      <w:r w:rsidR="00302F0C" w:rsidRPr="00797C10">
        <w:rPr>
          <w:rFonts w:ascii="Times New Roman" w:hAnsi="Times New Roman"/>
          <w:sz w:val="28"/>
          <w:szCs w:val="28"/>
        </w:rPr>
        <w:t xml:space="preserve">107.114.445.676   </w:t>
      </w:r>
    </w:p>
    <w:p w14:paraId="15CF3B0D"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Về nội dung:</w:t>
      </w:r>
    </w:p>
    <w:p w14:paraId="4A191233" w14:textId="06BD91C1"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chi ngân sách địa phương năm 202</w:t>
      </w:r>
      <w:r w:rsidR="00302F0C" w:rsidRPr="00797C10">
        <w:rPr>
          <w:rFonts w:ascii="Times New Roman" w:hAnsi="Times New Roman"/>
          <w:sz w:val="28"/>
          <w:szCs w:val="28"/>
        </w:rPr>
        <w:t>4</w:t>
      </w:r>
      <w:r w:rsidRPr="00797C10">
        <w:rPr>
          <w:rFonts w:ascii="Times New Roman" w:hAnsi="Times New Roman"/>
          <w:sz w:val="28"/>
          <w:szCs w:val="28"/>
        </w:rPr>
        <w:t xml:space="preserve"> là </w:t>
      </w:r>
      <w:r w:rsidR="00302F0C" w:rsidRPr="00797C10">
        <w:rPr>
          <w:rFonts w:ascii="Times New Roman" w:hAnsi="Times New Roman"/>
          <w:sz w:val="28"/>
          <w:szCs w:val="28"/>
        </w:rPr>
        <w:t xml:space="preserve">31.396.313 </w:t>
      </w:r>
      <w:r w:rsidRPr="00797C10">
        <w:rPr>
          <w:rFonts w:ascii="Times New Roman" w:hAnsi="Times New Roman"/>
          <w:sz w:val="28"/>
          <w:szCs w:val="28"/>
        </w:rPr>
        <w:t xml:space="preserve">triệu đồng, trong đó tổng chi cân đối ngân sách địa phương là </w:t>
      </w:r>
      <w:r w:rsidR="00302F0C" w:rsidRPr="00797C10">
        <w:rPr>
          <w:rFonts w:ascii="Times New Roman" w:hAnsi="Times New Roman"/>
          <w:sz w:val="28"/>
          <w:szCs w:val="28"/>
        </w:rPr>
        <w:t xml:space="preserve">13.094.299 </w:t>
      </w:r>
      <w:r w:rsidRPr="00797C10">
        <w:rPr>
          <w:rFonts w:ascii="Times New Roman" w:hAnsi="Times New Roman"/>
          <w:sz w:val="28"/>
          <w:szCs w:val="28"/>
        </w:rPr>
        <w:t xml:space="preserve">triệu đồng, đạt </w:t>
      </w:r>
      <w:r w:rsidR="00302F0C" w:rsidRPr="00797C10">
        <w:rPr>
          <w:rFonts w:ascii="Times New Roman" w:hAnsi="Times New Roman"/>
          <w:sz w:val="28"/>
          <w:szCs w:val="28"/>
        </w:rPr>
        <w:t>87,75</w:t>
      </w:r>
      <w:r w:rsidRPr="00797C10">
        <w:rPr>
          <w:rFonts w:ascii="Times New Roman" w:hAnsi="Times New Roman"/>
          <w:sz w:val="28"/>
          <w:szCs w:val="28"/>
        </w:rPr>
        <w:t xml:space="preserve">% dự toán Trung ương giao và đạt </w:t>
      </w:r>
      <w:r w:rsidR="00302F0C" w:rsidRPr="00797C10">
        <w:rPr>
          <w:rFonts w:ascii="Times New Roman" w:hAnsi="Times New Roman"/>
          <w:sz w:val="28"/>
          <w:szCs w:val="28"/>
        </w:rPr>
        <w:t>83,91</w:t>
      </w:r>
      <w:r w:rsidRPr="00797C10">
        <w:rPr>
          <w:rFonts w:ascii="Times New Roman" w:hAnsi="Times New Roman"/>
          <w:sz w:val="28"/>
          <w:szCs w:val="28"/>
        </w:rPr>
        <w:t>% dự toá</w:t>
      </w:r>
      <w:r w:rsidR="00C16951" w:rsidRPr="00797C10">
        <w:rPr>
          <w:rFonts w:ascii="Times New Roman" w:hAnsi="Times New Roman"/>
          <w:sz w:val="28"/>
          <w:szCs w:val="28"/>
        </w:rPr>
        <w:t xml:space="preserve">n HĐND thành phố giao, </w:t>
      </w:r>
      <w:r w:rsidR="006E62C2" w:rsidRPr="00797C10">
        <w:rPr>
          <w:rFonts w:ascii="Times New Roman" w:hAnsi="Times New Roman"/>
          <w:sz w:val="28"/>
          <w:szCs w:val="28"/>
        </w:rPr>
        <w:t>giảm 0,22</w:t>
      </w:r>
      <w:r w:rsidRPr="00797C10">
        <w:rPr>
          <w:rFonts w:ascii="Times New Roman" w:hAnsi="Times New Roman"/>
          <w:sz w:val="28"/>
          <w:szCs w:val="28"/>
        </w:rPr>
        <w:t>% so với thực hiện năm 202</w:t>
      </w:r>
      <w:r w:rsidR="00302F0C" w:rsidRPr="00797C10">
        <w:rPr>
          <w:rFonts w:ascii="Times New Roman" w:hAnsi="Times New Roman"/>
          <w:sz w:val="28"/>
          <w:szCs w:val="28"/>
        </w:rPr>
        <w:t>3</w:t>
      </w:r>
      <w:r w:rsidRPr="00797C10">
        <w:rPr>
          <w:rFonts w:ascii="Times New Roman" w:hAnsi="Times New Roman"/>
          <w:sz w:val="28"/>
          <w:szCs w:val="28"/>
        </w:rPr>
        <w:t>, bao gồm các khoản chi như sau:</w:t>
      </w:r>
    </w:p>
    <w:p w14:paraId="3EDC1C5F"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1. Chi đầu tư phát triển:</w:t>
      </w:r>
    </w:p>
    <w:p w14:paraId="1D394D4B" w14:textId="5D2E1544"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Tổng chi đầu tư phát triển là </w:t>
      </w:r>
      <w:r w:rsidRPr="00797C10">
        <w:rPr>
          <w:rFonts w:ascii="Times New Roman" w:hAnsi="Times New Roman"/>
          <w:b/>
          <w:sz w:val="28"/>
          <w:szCs w:val="28"/>
          <w:lang w:val="vi-VN"/>
        </w:rPr>
        <w:t>7</w:t>
      </w:r>
      <w:r w:rsidR="006E62C2" w:rsidRPr="00797C10">
        <w:rPr>
          <w:rFonts w:ascii="Times New Roman" w:hAnsi="Times New Roman"/>
          <w:b/>
          <w:sz w:val="28"/>
          <w:szCs w:val="28"/>
        </w:rPr>
        <w:t>.557.077</w:t>
      </w:r>
      <w:r w:rsidRPr="00797C10">
        <w:rPr>
          <w:rFonts w:ascii="Times New Roman" w:hAnsi="Times New Roman"/>
          <w:b/>
          <w:sz w:val="28"/>
          <w:szCs w:val="28"/>
        </w:rPr>
        <w:t xml:space="preserve"> triệu đồng</w:t>
      </w:r>
      <w:r w:rsidRPr="00797C10">
        <w:rPr>
          <w:rFonts w:ascii="Times New Roman" w:hAnsi="Times New Roman"/>
          <w:sz w:val="28"/>
          <w:szCs w:val="28"/>
        </w:rPr>
        <w:t>, bao gồm</w:t>
      </w:r>
      <w:r w:rsidRPr="00797C10">
        <w:rPr>
          <w:rFonts w:ascii="Times New Roman" w:hAnsi="Times New Roman"/>
          <w:sz w:val="28"/>
          <w:szCs w:val="28"/>
          <w:lang w:val="vi-VN"/>
        </w:rPr>
        <w:t xml:space="preserve"> chi từ nguồn cân đối ngân sách địa phương và nguồn Trung ương bổ sung có mục tiêu</w:t>
      </w:r>
      <w:r w:rsidRPr="00797C10">
        <w:rPr>
          <w:rFonts w:ascii="Times New Roman" w:hAnsi="Times New Roman"/>
          <w:sz w:val="28"/>
          <w:szCs w:val="28"/>
        </w:rPr>
        <w:t xml:space="preserve">: </w:t>
      </w:r>
    </w:p>
    <w:p w14:paraId="3A56F57C" w14:textId="4B8CEB3B" w:rsidR="00482672" w:rsidRPr="00797C10" w:rsidRDefault="00482672" w:rsidP="00797C10">
      <w:pPr>
        <w:tabs>
          <w:tab w:val="right" w:pos="9072"/>
        </w:tabs>
        <w:spacing w:after="120"/>
        <w:ind w:firstLine="567"/>
        <w:rPr>
          <w:rFonts w:ascii="Times New Roman" w:hAnsi="Times New Roman"/>
          <w:sz w:val="28"/>
          <w:szCs w:val="28"/>
          <w:lang w:val="vi-VN"/>
        </w:rPr>
      </w:pPr>
      <w:r w:rsidRPr="00797C10">
        <w:rPr>
          <w:rFonts w:ascii="Times New Roman" w:hAnsi="Times New Roman"/>
          <w:sz w:val="28"/>
          <w:szCs w:val="28"/>
        </w:rPr>
        <w:t>- Chi từ nguồn ngân sách địa phương</w:t>
      </w:r>
      <w:r w:rsidRPr="00797C10">
        <w:rPr>
          <w:rFonts w:ascii="Times New Roman" w:hAnsi="Times New Roman"/>
          <w:sz w:val="28"/>
          <w:szCs w:val="28"/>
          <w:lang w:val="vi-VN"/>
        </w:rPr>
        <w:t xml:space="preserve">: </w:t>
      </w:r>
      <w:r w:rsidR="006E62C2" w:rsidRPr="00797C10">
        <w:rPr>
          <w:rFonts w:ascii="Times New Roman" w:hAnsi="Times New Roman"/>
          <w:b/>
          <w:sz w:val="28"/>
          <w:szCs w:val="28"/>
        </w:rPr>
        <w:t>5.424.526</w:t>
      </w:r>
      <w:r w:rsidRPr="00797C10">
        <w:rPr>
          <w:rFonts w:ascii="Times New Roman" w:hAnsi="Times New Roman"/>
          <w:b/>
          <w:sz w:val="28"/>
          <w:szCs w:val="28"/>
          <w:lang w:val="vi-VN"/>
        </w:rPr>
        <w:t xml:space="preserve"> triệu đồng</w:t>
      </w:r>
      <w:r w:rsidRPr="00797C10">
        <w:rPr>
          <w:rFonts w:ascii="Times New Roman" w:hAnsi="Times New Roman"/>
          <w:sz w:val="28"/>
          <w:szCs w:val="28"/>
          <w:lang w:val="vi-VN"/>
        </w:rPr>
        <w:t>, bao gồm:</w:t>
      </w:r>
    </w:p>
    <w:p w14:paraId="35147B93" w14:textId="257C94D0"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lang w:val="vi-VN"/>
        </w:rPr>
        <w:t>+ Chi cho các dự án, công trìn</w:t>
      </w:r>
      <w:r w:rsidR="001C65F9" w:rsidRPr="00797C10">
        <w:rPr>
          <w:rFonts w:ascii="Times New Roman" w:hAnsi="Times New Roman"/>
          <w:sz w:val="28"/>
          <w:szCs w:val="28"/>
        </w:rPr>
        <w:t>h</w:t>
      </w:r>
      <w:r w:rsidRPr="00797C10">
        <w:rPr>
          <w:rFonts w:ascii="Times New Roman" w:hAnsi="Times New Roman"/>
          <w:sz w:val="28"/>
          <w:szCs w:val="28"/>
        </w:rPr>
        <w:t xml:space="preserve"> là </w:t>
      </w:r>
      <w:r w:rsidR="006E62C2" w:rsidRPr="00797C10">
        <w:rPr>
          <w:rFonts w:ascii="Times New Roman" w:hAnsi="Times New Roman"/>
          <w:sz w:val="28"/>
          <w:szCs w:val="28"/>
        </w:rPr>
        <w:t>5.184.125</w:t>
      </w:r>
      <w:r w:rsidRPr="00797C10">
        <w:rPr>
          <w:rFonts w:ascii="Times New Roman" w:hAnsi="Times New Roman"/>
          <w:sz w:val="28"/>
          <w:szCs w:val="28"/>
        </w:rPr>
        <w:t xml:space="preserve"> triệu đồng, đạt 1</w:t>
      </w:r>
      <w:r w:rsidR="00F234A2" w:rsidRPr="00797C10">
        <w:rPr>
          <w:rFonts w:ascii="Times New Roman" w:hAnsi="Times New Roman"/>
          <w:sz w:val="28"/>
          <w:szCs w:val="28"/>
        </w:rPr>
        <w:t>01,38</w:t>
      </w:r>
      <w:r w:rsidRPr="00797C10">
        <w:rPr>
          <w:rFonts w:ascii="Times New Roman" w:hAnsi="Times New Roman"/>
          <w:sz w:val="28"/>
          <w:szCs w:val="28"/>
        </w:rPr>
        <w:t>% dự t</w:t>
      </w:r>
      <w:r w:rsidR="001C65F9" w:rsidRPr="00797C10">
        <w:rPr>
          <w:rFonts w:ascii="Times New Roman" w:hAnsi="Times New Roman"/>
          <w:sz w:val="28"/>
          <w:szCs w:val="28"/>
        </w:rPr>
        <w:t xml:space="preserve">oán Trung ương giao và đạt </w:t>
      </w:r>
      <w:r w:rsidR="00F234A2" w:rsidRPr="00797C10">
        <w:rPr>
          <w:rFonts w:ascii="Times New Roman" w:hAnsi="Times New Roman"/>
          <w:sz w:val="28"/>
          <w:szCs w:val="28"/>
        </w:rPr>
        <w:t>67,60</w:t>
      </w:r>
      <w:r w:rsidRPr="00797C10">
        <w:rPr>
          <w:rFonts w:ascii="Times New Roman" w:hAnsi="Times New Roman"/>
          <w:sz w:val="28"/>
          <w:szCs w:val="28"/>
        </w:rPr>
        <w:t>% dự toán HĐND thành phố giao. Tuy nhiên, nếu loại trừ số quyết toán từ n</w:t>
      </w:r>
      <w:r w:rsidR="00F234A2" w:rsidRPr="00797C10">
        <w:rPr>
          <w:rFonts w:ascii="Times New Roman" w:hAnsi="Times New Roman"/>
          <w:sz w:val="28"/>
          <w:szCs w:val="28"/>
        </w:rPr>
        <w:t>guồn vốn chuyển tiếp từ năm 2023 sang năm 2024</w:t>
      </w:r>
      <w:r w:rsidRPr="00797C10">
        <w:rPr>
          <w:rFonts w:ascii="Times New Roman" w:hAnsi="Times New Roman"/>
          <w:sz w:val="28"/>
          <w:szCs w:val="28"/>
        </w:rPr>
        <w:t>, thì số giải ngân kế hoạch vốn năm 202</w:t>
      </w:r>
      <w:r w:rsidR="00F234A2" w:rsidRPr="00797C10">
        <w:rPr>
          <w:rFonts w:ascii="Times New Roman" w:hAnsi="Times New Roman"/>
          <w:sz w:val="28"/>
          <w:szCs w:val="28"/>
        </w:rPr>
        <w:t>4</w:t>
      </w:r>
      <w:r w:rsidRPr="00797C10">
        <w:rPr>
          <w:rFonts w:ascii="Times New Roman" w:hAnsi="Times New Roman"/>
          <w:sz w:val="28"/>
          <w:szCs w:val="28"/>
        </w:rPr>
        <w:t xml:space="preserve"> là 4.</w:t>
      </w:r>
      <w:r w:rsidR="00F234A2" w:rsidRPr="00797C10">
        <w:rPr>
          <w:rFonts w:ascii="Times New Roman" w:hAnsi="Times New Roman"/>
          <w:sz w:val="28"/>
          <w:szCs w:val="28"/>
        </w:rPr>
        <w:t>657.770</w:t>
      </w:r>
      <w:r w:rsidRPr="00797C10">
        <w:rPr>
          <w:rFonts w:ascii="Times New Roman" w:hAnsi="Times New Roman"/>
          <w:sz w:val="28"/>
          <w:szCs w:val="28"/>
        </w:rPr>
        <w:t xml:space="preserve"> triệu đồng, đạt </w:t>
      </w:r>
      <w:r w:rsidR="00F234A2" w:rsidRPr="00797C10">
        <w:rPr>
          <w:rFonts w:ascii="Times New Roman" w:hAnsi="Times New Roman"/>
          <w:sz w:val="28"/>
          <w:szCs w:val="28"/>
        </w:rPr>
        <w:t>60,75</w:t>
      </w:r>
      <w:r w:rsidRPr="00797C10">
        <w:rPr>
          <w:rFonts w:ascii="Times New Roman" w:hAnsi="Times New Roman"/>
          <w:sz w:val="28"/>
          <w:szCs w:val="28"/>
        </w:rPr>
        <w:t xml:space="preserve">% dự toán HĐND thành phố giao. </w:t>
      </w:r>
    </w:p>
    <w:p w14:paraId="6DD594F6" w14:textId="54D7A3AF"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lang w:val="vi-VN"/>
        </w:rPr>
        <w:t>+</w:t>
      </w:r>
      <w:r w:rsidRPr="00797C10">
        <w:rPr>
          <w:rFonts w:ascii="Times New Roman" w:hAnsi="Times New Roman"/>
          <w:sz w:val="28"/>
          <w:szCs w:val="28"/>
        </w:rPr>
        <w:t xml:space="preserve"> Chi </w:t>
      </w:r>
      <w:r w:rsidRPr="00797C10">
        <w:rPr>
          <w:rFonts w:ascii="Times New Roman" w:hAnsi="Times New Roman"/>
          <w:sz w:val="28"/>
          <w:szCs w:val="28"/>
          <w:lang w:val="vi-VN"/>
        </w:rPr>
        <w:t>đầu tư phát triển khác</w:t>
      </w:r>
      <w:r w:rsidRPr="00797C10">
        <w:rPr>
          <w:rFonts w:ascii="Times New Roman" w:hAnsi="Times New Roman"/>
          <w:sz w:val="28"/>
          <w:szCs w:val="28"/>
        </w:rPr>
        <w:t xml:space="preserve">: </w:t>
      </w:r>
      <w:r w:rsidR="00F234A2" w:rsidRPr="00797C10">
        <w:rPr>
          <w:rFonts w:ascii="Times New Roman" w:hAnsi="Times New Roman"/>
          <w:sz w:val="28"/>
          <w:szCs w:val="28"/>
        </w:rPr>
        <w:t>240.400</w:t>
      </w:r>
      <w:r w:rsidRPr="00797C10">
        <w:rPr>
          <w:rFonts w:ascii="Times New Roman" w:hAnsi="Times New Roman"/>
          <w:sz w:val="28"/>
          <w:szCs w:val="28"/>
        </w:rPr>
        <w:t xml:space="preserve"> triệu đồng.</w:t>
      </w:r>
    </w:p>
    <w:p w14:paraId="35C0840C" w14:textId="2A5ECCFA"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xml:space="preserve">- Chi từ nguồn Trung ương bổ sung có mục tiêu là </w:t>
      </w:r>
      <w:r w:rsidR="00F234A2" w:rsidRPr="00797C10">
        <w:rPr>
          <w:rFonts w:ascii="Times New Roman" w:hAnsi="Times New Roman"/>
          <w:b/>
          <w:sz w:val="28"/>
          <w:szCs w:val="28"/>
        </w:rPr>
        <w:t>2.132.551</w:t>
      </w:r>
      <w:r w:rsidRPr="00797C10">
        <w:rPr>
          <w:rFonts w:ascii="Times New Roman" w:hAnsi="Times New Roman"/>
          <w:b/>
          <w:sz w:val="28"/>
          <w:szCs w:val="28"/>
        </w:rPr>
        <w:t xml:space="preserve"> triệu đồng</w:t>
      </w:r>
      <w:r w:rsidRPr="00797C10">
        <w:rPr>
          <w:rFonts w:ascii="Times New Roman" w:hAnsi="Times New Roman"/>
          <w:sz w:val="28"/>
          <w:szCs w:val="28"/>
        </w:rPr>
        <w:t xml:space="preserve">, đạt </w:t>
      </w:r>
      <w:r w:rsidR="00F234A2" w:rsidRPr="00797C10">
        <w:rPr>
          <w:rFonts w:ascii="Times New Roman" w:hAnsi="Times New Roman"/>
          <w:sz w:val="28"/>
          <w:szCs w:val="28"/>
        </w:rPr>
        <w:t>79,57</w:t>
      </w:r>
      <w:r w:rsidRPr="00797C10">
        <w:rPr>
          <w:rFonts w:ascii="Times New Roman" w:hAnsi="Times New Roman"/>
          <w:sz w:val="28"/>
          <w:szCs w:val="28"/>
        </w:rPr>
        <w:t>% dự toán HĐND thành phố giao.</w:t>
      </w:r>
    </w:p>
    <w:p w14:paraId="3596A2BE" w14:textId="640D5E42" w:rsidR="00482672" w:rsidRPr="00797C10" w:rsidRDefault="00482672" w:rsidP="00797C10">
      <w:pPr>
        <w:pStyle w:val="BodyText"/>
        <w:widowControl w:val="0"/>
        <w:tabs>
          <w:tab w:val="left" w:pos="1071"/>
        </w:tabs>
        <w:spacing w:after="120" w:line="360" w:lineRule="exact"/>
        <w:ind w:firstLine="630"/>
        <w:jc w:val="both"/>
        <w:rPr>
          <w:szCs w:val="28"/>
        </w:rPr>
      </w:pPr>
      <w:r w:rsidRPr="00797C10">
        <w:rPr>
          <w:szCs w:val="28"/>
        </w:rPr>
        <w:t>Kết quả giải ngân vốn đầu tư công năm 202</w:t>
      </w:r>
      <w:r w:rsidR="00F234A2" w:rsidRPr="00797C10">
        <w:rPr>
          <w:szCs w:val="28"/>
          <w:lang w:val="en-US"/>
        </w:rPr>
        <w:t>4</w:t>
      </w:r>
      <w:r w:rsidRPr="00797C10">
        <w:rPr>
          <w:szCs w:val="28"/>
        </w:rPr>
        <w:t xml:space="preserve"> chưa đáp ứng yêu cầu đặt ra,</w:t>
      </w:r>
      <w:r w:rsidRPr="00797C10">
        <w:rPr>
          <w:szCs w:val="28"/>
        </w:rPr>
        <w:br/>
        <w:t>nguyên nhân ảnh hưởng đến kết quả thực hiện và giải ngân vốn đầu tư công trên</w:t>
      </w:r>
      <w:r w:rsidRPr="00797C10">
        <w:rPr>
          <w:szCs w:val="28"/>
        </w:rPr>
        <w:br/>
        <w:t>địa bàn thành phố với một s</w:t>
      </w:r>
      <w:r w:rsidRPr="00797C10">
        <w:rPr>
          <w:szCs w:val="28"/>
          <w:lang w:val="en-US"/>
        </w:rPr>
        <w:t>ố</w:t>
      </w:r>
      <w:r w:rsidRPr="00797C10">
        <w:rPr>
          <w:szCs w:val="28"/>
        </w:rPr>
        <w:t xml:space="preserve"> nguyên nhân</w:t>
      </w:r>
      <w:r w:rsidRPr="00797C10">
        <w:rPr>
          <w:szCs w:val="28"/>
          <w:lang w:val="vi-VN"/>
        </w:rPr>
        <w:t xml:space="preserve"> </w:t>
      </w:r>
      <w:r w:rsidRPr="00797C10">
        <w:rPr>
          <w:szCs w:val="28"/>
        </w:rPr>
        <w:t>như:</w:t>
      </w:r>
    </w:p>
    <w:p w14:paraId="6EEE1974" w14:textId="77777777" w:rsidR="00482672" w:rsidRPr="00246B6F" w:rsidRDefault="00482672" w:rsidP="00797C10">
      <w:pPr>
        <w:tabs>
          <w:tab w:val="right" w:pos="9072"/>
        </w:tabs>
        <w:spacing w:after="120"/>
        <w:ind w:firstLine="567"/>
        <w:rPr>
          <w:rFonts w:ascii="Times New Roman" w:hAnsi="Times New Roman"/>
          <w:sz w:val="28"/>
          <w:szCs w:val="28"/>
          <w:lang w:val="vi-VN" w:eastAsia="x-none"/>
        </w:rPr>
      </w:pPr>
      <w:bookmarkStart w:id="0" w:name="bookmark38"/>
      <w:bookmarkEnd w:id="0"/>
      <w:r w:rsidRPr="00246B6F">
        <w:rPr>
          <w:rFonts w:ascii="Times New Roman" w:hAnsi="Times New Roman"/>
          <w:sz w:val="28"/>
          <w:szCs w:val="28"/>
          <w:lang w:eastAsia="x-none"/>
        </w:rPr>
        <w:t>a)</w:t>
      </w:r>
      <w:r w:rsidRPr="00246B6F">
        <w:rPr>
          <w:rFonts w:ascii="Times New Roman" w:hAnsi="Times New Roman"/>
          <w:sz w:val="28"/>
          <w:szCs w:val="28"/>
          <w:lang w:eastAsia="x-none"/>
        </w:rPr>
        <w:tab/>
      </w:r>
      <w:r w:rsidRPr="00246B6F">
        <w:rPr>
          <w:rFonts w:ascii="Times New Roman" w:hAnsi="Times New Roman"/>
          <w:sz w:val="28"/>
          <w:szCs w:val="28"/>
          <w:lang w:val="vi-VN" w:eastAsia="x-none"/>
        </w:rPr>
        <w:t xml:space="preserve"> </w:t>
      </w:r>
      <w:r w:rsidRPr="00246B6F">
        <w:rPr>
          <w:rFonts w:ascii="Times New Roman" w:hAnsi="Times New Roman"/>
          <w:sz w:val="28"/>
          <w:szCs w:val="28"/>
          <w:lang w:eastAsia="x-none"/>
        </w:rPr>
        <w:t>Nguyên nhân khách quan chủ yếu hiện nay là công tác bồi thường, hỗ trợ, tái định cư gặp khó khăn, người dân vẫn còn khiếu nại về giá và chính sách hỗ trợ tái định cư. Đặc biệt, hiện tượng người dân so sánh giá, chính sách hỗ trợ tái định cư giữa các dự án vốn trong nước và vốn ODA vần còn tiếp diễn. Từ đó, dẫn đến khiếu nại không hợp tác, nhiều dự án phải điều chỉnh tổng mức đầu tư do tăng chi phí bồi thường, hỗ trợ, tái định cư.</w:t>
      </w:r>
    </w:p>
    <w:p w14:paraId="3F536D74" w14:textId="77777777" w:rsidR="00482672" w:rsidRPr="00246B6F" w:rsidRDefault="00482672" w:rsidP="00797C10">
      <w:pPr>
        <w:tabs>
          <w:tab w:val="right" w:pos="9072"/>
        </w:tabs>
        <w:spacing w:after="120"/>
        <w:ind w:firstLine="567"/>
        <w:rPr>
          <w:rFonts w:ascii="Times New Roman" w:hAnsi="Times New Roman"/>
          <w:sz w:val="28"/>
          <w:szCs w:val="28"/>
          <w:lang w:eastAsia="x-none"/>
        </w:rPr>
      </w:pPr>
      <w:r w:rsidRPr="00246B6F">
        <w:rPr>
          <w:rFonts w:ascii="Times New Roman" w:hAnsi="Times New Roman"/>
          <w:sz w:val="28"/>
          <w:szCs w:val="28"/>
          <w:lang w:eastAsia="x-none"/>
        </w:rPr>
        <w:t>b) Nguyên nhân chủ quan:</w:t>
      </w:r>
    </w:p>
    <w:p w14:paraId="7E9ACDC8" w14:textId="77777777" w:rsidR="00482672" w:rsidRPr="00246B6F" w:rsidRDefault="00482672" w:rsidP="00797C10">
      <w:pPr>
        <w:tabs>
          <w:tab w:val="right" w:pos="9072"/>
        </w:tabs>
        <w:spacing w:after="120"/>
        <w:ind w:firstLine="567"/>
        <w:rPr>
          <w:rFonts w:ascii="Times New Roman" w:hAnsi="Times New Roman"/>
          <w:sz w:val="28"/>
          <w:szCs w:val="28"/>
          <w:lang w:eastAsia="x-none"/>
        </w:rPr>
      </w:pPr>
      <w:r w:rsidRPr="00246B6F">
        <w:rPr>
          <w:rFonts w:ascii="Times New Roman" w:hAnsi="Times New Roman"/>
          <w:sz w:val="28"/>
          <w:szCs w:val="28"/>
          <w:lang w:eastAsia="x-none"/>
        </w:rPr>
        <w:lastRenderedPageBreak/>
        <w:t>-</w:t>
      </w:r>
      <w:r w:rsidRPr="00246B6F">
        <w:rPr>
          <w:rFonts w:ascii="Times New Roman" w:hAnsi="Times New Roman"/>
          <w:sz w:val="28"/>
          <w:szCs w:val="28"/>
          <w:lang w:val="vi-VN" w:eastAsia="x-none"/>
        </w:rPr>
        <w:t xml:space="preserve"> </w:t>
      </w:r>
      <w:r w:rsidRPr="00246B6F">
        <w:rPr>
          <w:rFonts w:ascii="Times New Roman" w:hAnsi="Times New Roman"/>
          <w:sz w:val="28"/>
          <w:szCs w:val="28"/>
          <w:lang w:eastAsia="x-none"/>
        </w:rPr>
        <w:tab/>
        <w:t>Công tác khảo sát, thu thập số liệu để lập chủ trương đầu tư, dự án đầu tư chưa chuẩn xác, đặc biệt là việc khái toán kinh phí hỗ trợ, bồi thường và tái định cư còn quá thấp so với giá thị trường, dẫn đến khi vào triển khai thực hiện thì rất nhiều dự án có kinh phí bồi thường thực tế tăng rất nhiều so với quyết định đầu tư đã được cấp thẩm quyền phê duyệt và làm vượt tổng mức đầu tư được duyệt. Từ đó, phải thực hiện các thủ tục điều chỉnh chủ trương đầu tư, điều chỉnh dự án, mất nhiều thời gian và ảnh hưởng đến quá trình thực hiện và giải ngân kế hoạch vốn; đồng thời, đây cũng là nguyên nhân ảnh hưởng đến việc cân đối vốn trung hạn giai đoạn 2021 - 2025 của thành phố.</w:t>
      </w:r>
    </w:p>
    <w:p w14:paraId="13D57F46" w14:textId="77777777" w:rsidR="00482672" w:rsidRPr="00246B6F" w:rsidRDefault="00482672" w:rsidP="00797C10">
      <w:pPr>
        <w:tabs>
          <w:tab w:val="right" w:pos="9072"/>
        </w:tabs>
        <w:spacing w:after="120"/>
        <w:ind w:firstLine="567"/>
        <w:rPr>
          <w:rFonts w:ascii="Times New Roman" w:hAnsi="Times New Roman"/>
          <w:sz w:val="28"/>
          <w:szCs w:val="28"/>
          <w:lang w:eastAsia="x-none"/>
        </w:rPr>
      </w:pPr>
      <w:r w:rsidRPr="00246B6F">
        <w:rPr>
          <w:rFonts w:ascii="Times New Roman" w:hAnsi="Times New Roman"/>
          <w:sz w:val="28"/>
          <w:szCs w:val="28"/>
          <w:lang w:eastAsia="x-none"/>
        </w:rPr>
        <w:t>-</w:t>
      </w:r>
      <w:r w:rsidRPr="00246B6F">
        <w:rPr>
          <w:rFonts w:ascii="Times New Roman" w:hAnsi="Times New Roman"/>
          <w:sz w:val="28"/>
          <w:szCs w:val="28"/>
          <w:lang w:val="vi-VN" w:eastAsia="x-none"/>
        </w:rPr>
        <w:t xml:space="preserve"> </w:t>
      </w:r>
      <w:r w:rsidRPr="00246B6F">
        <w:rPr>
          <w:rFonts w:ascii="Times New Roman" w:hAnsi="Times New Roman"/>
          <w:sz w:val="28"/>
          <w:szCs w:val="28"/>
          <w:lang w:eastAsia="x-none"/>
        </w:rPr>
        <w:tab/>
        <w:t>Còn một số Chủ đầu tư chưa lường được hết các vướng mắc trong khâu lập dự án đầu tư, lập thiết kế kỹ thuật</w:t>
      </w:r>
      <w:r w:rsidRPr="00246B6F">
        <w:rPr>
          <w:rFonts w:ascii="Times New Roman" w:hAnsi="Times New Roman"/>
          <w:sz w:val="28"/>
          <w:szCs w:val="28"/>
          <w:lang w:val="vi-VN" w:eastAsia="x-none"/>
        </w:rPr>
        <w:t xml:space="preserve"> </w:t>
      </w:r>
      <w:r w:rsidRPr="00246B6F">
        <w:rPr>
          <w:rFonts w:ascii="Times New Roman" w:hAnsi="Times New Roman"/>
          <w:sz w:val="28"/>
          <w:szCs w:val="28"/>
          <w:lang w:eastAsia="x-none"/>
        </w:rPr>
        <w:t>-</w:t>
      </w:r>
      <w:r w:rsidRPr="00246B6F">
        <w:rPr>
          <w:rFonts w:ascii="Times New Roman" w:hAnsi="Times New Roman"/>
          <w:sz w:val="28"/>
          <w:szCs w:val="28"/>
          <w:lang w:val="vi-VN" w:eastAsia="x-none"/>
        </w:rPr>
        <w:t xml:space="preserve"> </w:t>
      </w:r>
      <w:r w:rsidRPr="00246B6F">
        <w:rPr>
          <w:rFonts w:ascii="Times New Roman" w:hAnsi="Times New Roman"/>
          <w:sz w:val="28"/>
          <w:szCs w:val="28"/>
          <w:lang w:eastAsia="x-none"/>
        </w:rPr>
        <w:t>dự toán, dẫn đến chậm phê duyệt dự án, đấu thầu không kịp theo kế hoạch đã được duyệt.</w:t>
      </w:r>
    </w:p>
    <w:p w14:paraId="00805F99" w14:textId="77777777" w:rsidR="00482672" w:rsidRPr="00246B6F" w:rsidRDefault="00482672" w:rsidP="00797C10">
      <w:pPr>
        <w:tabs>
          <w:tab w:val="right" w:pos="9072"/>
        </w:tabs>
        <w:spacing w:after="120"/>
        <w:ind w:firstLine="567"/>
        <w:rPr>
          <w:rFonts w:ascii="Times New Roman" w:hAnsi="Times New Roman"/>
          <w:sz w:val="28"/>
          <w:szCs w:val="28"/>
          <w:lang w:eastAsia="x-none"/>
        </w:rPr>
      </w:pPr>
      <w:r w:rsidRPr="00246B6F">
        <w:rPr>
          <w:rFonts w:ascii="Times New Roman" w:hAnsi="Times New Roman"/>
          <w:sz w:val="28"/>
          <w:szCs w:val="28"/>
          <w:lang w:eastAsia="x-none"/>
        </w:rPr>
        <w:t>-</w:t>
      </w:r>
      <w:r w:rsidRPr="00246B6F">
        <w:rPr>
          <w:rFonts w:ascii="Times New Roman" w:hAnsi="Times New Roman"/>
          <w:sz w:val="28"/>
          <w:szCs w:val="28"/>
          <w:lang w:eastAsia="x-none"/>
        </w:rPr>
        <w:tab/>
      </w:r>
      <w:r w:rsidRPr="00246B6F">
        <w:rPr>
          <w:rFonts w:ascii="Times New Roman" w:hAnsi="Times New Roman"/>
          <w:sz w:val="28"/>
          <w:szCs w:val="28"/>
          <w:lang w:val="vi-VN" w:eastAsia="x-none"/>
        </w:rPr>
        <w:t xml:space="preserve"> </w:t>
      </w:r>
      <w:r w:rsidRPr="00246B6F">
        <w:rPr>
          <w:rFonts w:ascii="Times New Roman" w:hAnsi="Times New Roman"/>
          <w:sz w:val="28"/>
          <w:szCs w:val="28"/>
          <w:lang w:eastAsia="x-none"/>
        </w:rPr>
        <w:t>Tiến độ thực hiện các khu tái định cư còn chậm. Từ đó, ảnh hưởng đến công tác bồi thường, hỗ trợ, tái định cư, bàn giao mặt bằng một số dự án, nhất là các dự án trọng điểm, các dự án có sử dụng vốn ODA.</w:t>
      </w:r>
    </w:p>
    <w:p w14:paraId="57E028C7" w14:textId="77777777" w:rsidR="00482672" w:rsidRPr="00246B6F" w:rsidRDefault="00482672" w:rsidP="00797C10">
      <w:pPr>
        <w:tabs>
          <w:tab w:val="right" w:pos="9072"/>
        </w:tabs>
        <w:spacing w:after="120"/>
        <w:ind w:firstLine="567"/>
        <w:rPr>
          <w:rFonts w:ascii="Times New Roman" w:hAnsi="Times New Roman"/>
          <w:b/>
          <w:sz w:val="28"/>
          <w:szCs w:val="28"/>
        </w:rPr>
      </w:pPr>
      <w:r w:rsidRPr="00246B6F">
        <w:rPr>
          <w:rFonts w:ascii="Times New Roman" w:hAnsi="Times New Roman"/>
          <w:b/>
          <w:sz w:val="28"/>
          <w:szCs w:val="28"/>
        </w:rPr>
        <w:t>2. Chi thường xuyên:</w:t>
      </w:r>
    </w:p>
    <w:p w14:paraId="4D893CF9" w14:textId="28A942CF" w:rsidR="00482672" w:rsidRPr="00246B6F" w:rsidRDefault="00482672" w:rsidP="00797C10">
      <w:pPr>
        <w:tabs>
          <w:tab w:val="right" w:pos="9072"/>
        </w:tabs>
        <w:spacing w:after="120"/>
        <w:ind w:firstLine="567"/>
        <w:rPr>
          <w:rFonts w:ascii="Times New Roman" w:hAnsi="Times New Roman"/>
          <w:sz w:val="28"/>
          <w:szCs w:val="28"/>
        </w:rPr>
      </w:pPr>
      <w:r w:rsidRPr="00246B6F">
        <w:rPr>
          <w:rFonts w:ascii="Times New Roman" w:hAnsi="Times New Roman"/>
          <w:sz w:val="28"/>
          <w:szCs w:val="28"/>
        </w:rPr>
        <w:t xml:space="preserve">Tổng chi thường xuyên là </w:t>
      </w:r>
      <w:r w:rsidR="00F234A2" w:rsidRPr="00246B6F">
        <w:rPr>
          <w:rFonts w:ascii="Times New Roman" w:hAnsi="Times New Roman"/>
          <w:sz w:val="28"/>
          <w:szCs w:val="28"/>
        </w:rPr>
        <w:t>7.538.470</w:t>
      </w:r>
      <w:r w:rsidRPr="00246B6F">
        <w:rPr>
          <w:rFonts w:ascii="Times New Roman" w:hAnsi="Times New Roman"/>
          <w:sz w:val="28"/>
          <w:szCs w:val="28"/>
        </w:rPr>
        <w:t xml:space="preserve"> triệu đồng, đạt </w:t>
      </w:r>
      <w:r w:rsidR="00F234A2" w:rsidRPr="00246B6F">
        <w:rPr>
          <w:rFonts w:ascii="Times New Roman" w:hAnsi="Times New Roman"/>
          <w:sz w:val="28"/>
          <w:szCs w:val="28"/>
        </w:rPr>
        <w:t>107,46</w:t>
      </w:r>
      <w:r w:rsidRPr="00246B6F">
        <w:rPr>
          <w:rFonts w:ascii="Times New Roman" w:hAnsi="Times New Roman"/>
          <w:sz w:val="28"/>
          <w:szCs w:val="28"/>
        </w:rPr>
        <w:t>% dự toán Trung ương giao và đạt 9</w:t>
      </w:r>
      <w:r w:rsidR="00F234A2" w:rsidRPr="00246B6F">
        <w:rPr>
          <w:rFonts w:ascii="Times New Roman" w:hAnsi="Times New Roman"/>
          <w:sz w:val="28"/>
          <w:szCs w:val="28"/>
        </w:rPr>
        <w:t>1,04</w:t>
      </w:r>
      <w:r w:rsidRPr="00246B6F">
        <w:rPr>
          <w:rFonts w:ascii="Times New Roman" w:hAnsi="Times New Roman"/>
          <w:sz w:val="28"/>
          <w:szCs w:val="28"/>
        </w:rPr>
        <w:t xml:space="preserve">% so với dự toán HĐND thành phố giao, tăng </w:t>
      </w:r>
      <w:r w:rsidR="00F234A2" w:rsidRPr="00246B6F">
        <w:rPr>
          <w:rFonts w:ascii="Times New Roman" w:hAnsi="Times New Roman"/>
          <w:sz w:val="28"/>
          <w:szCs w:val="28"/>
        </w:rPr>
        <w:t>9,62</w:t>
      </w:r>
      <w:r w:rsidRPr="00246B6F">
        <w:rPr>
          <w:rFonts w:ascii="Times New Roman" w:hAnsi="Times New Roman"/>
          <w:sz w:val="28"/>
          <w:szCs w:val="28"/>
        </w:rPr>
        <w:t>% so năm 202</w:t>
      </w:r>
      <w:r w:rsidR="00F234A2" w:rsidRPr="00246B6F">
        <w:rPr>
          <w:rFonts w:ascii="Times New Roman" w:hAnsi="Times New Roman"/>
          <w:sz w:val="28"/>
          <w:szCs w:val="28"/>
        </w:rPr>
        <w:t>3</w:t>
      </w:r>
      <w:r w:rsidRPr="00246B6F">
        <w:rPr>
          <w:rFonts w:ascii="Times New Roman" w:hAnsi="Times New Roman"/>
          <w:sz w:val="28"/>
          <w:szCs w:val="28"/>
        </w:rPr>
        <w:t>, cụ thể như sau:</w:t>
      </w:r>
    </w:p>
    <w:p w14:paraId="24F50A3B" w14:textId="410DABFA" w:rsidR="00482672" w:rsidRPr="00246B6F" w:rsidRDefault="00482672" w:rsidP="00797C10">
      <w:pPr>
        <w:tabs>
          <w:tab w:val="right" w:pos="9072"/>
        </w:tabs>
        <w:spacing w:after="120"/>
        <w:ind w:firstLine="567"/>
        <w:rPr>
          <w:rFonts w:ascii="Times New Roman" w:hAnsi="Times New Roman"/>
          <w:sz w:val="28"/>
          <w:szCs w:val="28"/>
        </w:rPr>
      </w:pPr>
      <w:r w:rsidRPr="00246B6F">
        <w:rPr>
          <w:rFonts w:ascii="Times New Roman" w:hAnsi="Times New Roman"/>
          <w:b/>
          <w:sz w:val="28"/>
          <w:szCs w:val="28"/>
          <w:lang w:val="vi-VN"/>
        </w:rPr>
        <w:t>2</w:t>
      </w:r>
      <w:r w:rsidRPr="00246B6F">
        <w:rPr>
          <w:rFonts w:ascii="Times New Roman" w:hAnsi="Times New Roman"/>
          <w:b/>
          <w:sz w:val="28"/>
          <w:szCs w:val="28"/>
        </w:rPr>
        <w:t>.1. Chi sự nghiệp giáo dục - đào tạo và dạy nghề</w:t>
      </w:r>
      <w:r w:rsidR="001D3D1F" w:rsidRPr="00246B6F">
        <w:rPr>
          <w:rFonts w:ascii="Times New Roman" w:hAnsi="Times New Roman"/>
          <w:sz w:val="28"/>
          <w:szCs w:val="28"/>
        </w:rPr>
        <w:t xml:space="preserve">: 3.104.741 </w:t>
      </w:r>
      <w:r w:rsidRPr="00246B6F">
        <w:rPr>
          <w:rFonts w:ascii="Times New Roman" w:hAnsi="Times New Roman"/>
          <w:sz w:val="28"/>
          <w:szCs w:val="28"/>
        </w:rPr>
        <w:t xml:space="preserve">triệu đồng, đạt </w:t>
      </w:r>
      <w:r w:rsidR="001D3D1F" w:rsidRPr="00246B6F">
        <w:rPr>
          <w:rFonts w:ascii="Times New Roman" w:hAnsi="Times New Roman"/>
          <w:sz w:val="28"/>
          <w:szCs w:val="28"/>
        </w:rPr>
        <w:t>128,38</w:t>
      </w:r>
      <w:r w:rsidRPr="00246B6F">
        <w:rPr>
          <w:rFonts w:ascii="Times New Roman" w:hAnsi="Times New Roman"/>
          <w:sz w:val="28"/>
          <w:szCs w:val="28"/>
        </w:rPr>
        <w:t>% dự toán Trung ương gi</w:t>
      </w:r>
      <w:r w:rsidR="001D3D1F" w:rsidRPr="00246B6F">
        <w:rPr>
          <w:rFonts w:ascii="Times New Roman" w:hAnsi="Times New Roman"/>
          <w:sz w:val="28"/>
          <w:szCs w:val="28"/>
        </w:rPr>
        <w:t>ao và đạt 104</w:t>
      </w:r>
      <w:r w:rsidRPr="00246B6F">
        <w:rPr>
          <w:rFonts w:ascii="Times New Roman" w:hAnsi="Times New Roman"/>
          <w:sz w:val="28"/>
          <w:szCs w:val="28"/>
        </w:rPr>
        <w:t>,</w:t>
      </w:r>
      <w:r w:rsidR="001D3D1F" w:rsidRPr="00246B6F">
        <w:rPr>
          <w:rFonts w:ascii="Times New Roman" w:hAnsi="Times New Roman"/>
          <w:sz w:val="28"/>
          <w:szCs w:val="28"/>
        </w:rPr>
        <w:t>16</w:t>
      </w:r>
      <w:r w:rsidRPr="00246B6F">
        <w:rPr>
          <w:rFonts w:ascii="Times New Roman" w:hAnsi="Times New Roman"/>
          <w:sz w:val="28"/>
          <w:szCs w:val="28"/>
        </w:rPr>
        <w:t xml:space="preserve">% dự toán HĐND thành phố giao. </w:t>
      </w:r>
    </w:p>
    <w:p w14:paraId="679630E1" w14:textId="08D798F6"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chi vượt dự toán được giao là do thành phố bổ sung thêm từ nguồn chi thường xuyên khác của ngân sách thành phố 2.</w:t>
      </w:r>
      <w:r w:rsidR="00BA5E50" w:rsidRPr="00797C10">
        <w:rPr>
          <w:rFonts w:ascii="Times New Roman" w:hAnsi="Times New Roman"/>
          <w:sz w:val="28"/>
          <w:szCs w:val="28"/>
        </w:rPr>
        <w:t>759</w:t>
      </w:r>
      <w:r w:rsidRPr="00797C10">
        <w:rPr>
          <w:rFonts w:ascii="Times New Roman" w:hAnsi="Times New Roman"/>
          <w:sz w:val="28"/>
          <w:szCs w:val="28"/>
        </w:rPr>
        <w:t xml:space="preserve"> triệu đồng để chi trợ cấp Tết Nguyên đán cho công chức, viên chức trong ngành; </w:t>
      </w:r>
      <w:r w:rsidR="00A23F50" w:rsidRPr="00797C10">
        <w:rPr>
          <w:rFonts w:ascii="Times New Roman" w:hAnsi="Times New Roman"/>
          <w:sz w:val="28"/>
          <w:szCs w:val="28"/>
        </w:rPr>
        <w:t>1.315</w:t>
      </w:r>
      <w:r w:rsidRPr="00797C10">
        <w:rPr>
          <w:rFonts w:ascii="Times New Roman" w:hAnsi="Times New Roman"/>
          <w:sz w:val="28"/>
          <w:szCs w:val="28"/>
        </w:rPr>
        <w:t xml:space="preserve"> triệu đồng</w:t>
      </w:r>
      <w:r w:rsidR="00A23F50" w:rsidRPr="00797C10">
        <w:rPr>
          <w:rFonts w:ascii="Times New Roman" w:hAnsi="Times New Roman"/>
          <w:sz w:val="28"/>
          <w:szCs w:val="28"/>
        </w:rPr>
        <w:t xml:space="preserve"> từ  nguồn cải cách tiền lương </w:t>
      </w:r>
      <w:r w:rsidRPr="00797C10">
        <w:rPr>
          <w:rFonts w:ascii="Times New Roman" w:hAnsi="Times New Roman"/>
          <w:sz w:val="28"/>
          <w:szCs w:val="28"/>
        </w:rPr>
        <w:t xml:space="preserve">để </w:t>
      </w:r>
      <w:r w:rsidR="00A23F50" w:rsidRPr="00797C10">
        <w:rPr>
          <w:rFonts w:ascii="Times New Roman" w:hAnsi="Times New Roman"/>
          <w:sz w:val="28"/>
          <w:szCs w:val="28"/>
        </w:rPr>
        <w:t xml:space="preserve">thực hiện tăng mức lương cơ sở </w:t>
      </w:r>
      <w:r w:rsidR="00D9094A" w:rsidRPr="00797C10">
        <w:rPr>
          <w:rFonts w:ascii="Times New Roman" w:hAnsi="Times New Roman"/>
          <w:sz w:val="28"/>
          <w:szCs w:val="28"/>
        </w:rPr>
        <w:t>theo Ngh</w:t>
      </w:r>
      <w:r w:rsidR="00322FF2">
        <w:rPr>
          <w:rFonts w:ascii="Times New Roman" w:hAnsi="Times New Roman"/>
          <w:sz w:val="28"/>
          <w:szCs w:val="28"/>
        </w:rPr>
        <w:t xml:space="preserve">ị định số 73/2024/NĐ-CP ngày 30 tháng 6 năm </w:t>
      </w:r>
      <w:r w:rsidR="00D9094A" w:rsidRPr="00797C10">
        <w:rPr>
          <w:rFonts w:ascii="Times New Roman" w:hAnsi="Times New Roman"/>
          <w:sz w:val="28"/>
          <w:szCs w:val="28"/>
        </w:rPr>
        <w:t xml:space="preserve">2024 của Chính phủ </w:t>
      </w:r>
      <w:r w:rsidR="00A23F50" w:rsidRPr="00797C10">
        <w:rPr>
          <w:rFonts w:ascii="Times New Roman" w:hAnsi="Times New Roman"/>
          <w:sz w:val="28"/>
          <w:szCs w:val="28"/>
        </w:rPr>
        <w:t xml:space="preserve">cho </w:t>
      </w:r>
      <w:r w:rsidR="00D9094A" w:rsidRPr="00797C10">
        <w:rPr>
          <w:rFonts w:ascii="Times New Roman" w:hAnsi="Times New Roman"/>
          <w:sz w:val="28"/>
          <w:szCs w:val="28"/>
        </w:rPr>
        <w:t>K</w:t>
      </w:r>
      <w:r w:rsidR="00A23F50" w:rsidRPr="00797C10">
        <w:rPr>
          <w:rFonts w:ascii="Times New Roman" w:hAnsi="Times New Roman"/>
          <w:sz w:val="28"/>
          <w:szCs w:val="28"/>
        </w:rPr>
        <w:t>hối giáo dục</w:t>
      </w:r>
      <w:r w:rsidRPr="00797C10">
        <w:rPr>
          <w:rFonts w:ascii="Times New Roman" w:hAnsi="Times New Roman"/>
          <w:sz w:val="28"/>
          <w:szCs w:val="28"/>
        </w:rPr>
        <w:t xml:space="preserve">; </w:t>
      </w:r>
      <w:r w:rsidR="00A23F50" w:rsidRPr="00797C10">
        <w:rPr>
          <w:rFonts w:ascii="Times New Roman" w:hAnsi="Times New Roman"/>
          <w:sz w:val="28"/>
          <w:szCs w:val="28"/>
        </w:rPr>
        <w:t>398</w:t>
      </w:r>
      <w:r w:rsidRPr="00797C10">
        <w:rPr>
          <w:rFonts w:ascii="Times New Roman" w:hAnsi="Times New Roman"/>
          <w:sz w:val="28"/>
          <w:szCs w:val="28"/>
        </w:rPr>
        <w:t xml:space="preserve"> triệu đồng để chi trợ cấp thôi việc, ng</w:t>
      </w:r>
      <w:r w:rsidR="00A23F50" w:rsidRPr="00797C10">
        <w:rPr>
          <w:rFonts w:ascii="Times New Roman" w:hAnsi="Times New Roman"/>
          <w:sz w:val="28"/>
          <w:szCs w:val="28"/>
        </w:rPr>
        <w:t>hỉ hưu trước tuổi theo quy định</w:t>
      </w:r>
      <w:r w:rsidR="00D9094A" w:rsidRPr="00797C10">
        <w:rPr>
          <w:rFonts w:ascii="Times New Roman" w:hAnsi="Times New Roman"/>
          <w:sz w:val="28"/>
          <w:szCs w:val="28"/>
        </w:rPr>
        <w:t>; Đồ</w:t>
      </w:r>
      <w:r w:rsidRPr="00797C10">
        <w:rPr>
          <w:rFonts w:ascii="Times New Roman" w:hAnsi="Times New Roman"/>
          <w:sz w:val="28"/>
          <w:szCs w:val="28"/>
        </w:rPr>
        <w:t>ng thời quận, huyện cũng sử dụng nguồn kết dư ngân sách quận, huyện để bổ sung cho các nhiệm vụ chi phát sinh tại địa phương.</w:t>
      </w:r>
    </w:p>
    <w:p w14:paraId="07DE1177" w14:textId="5A398B01"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.2. Chi sự nghiệp khoa học - công nghệ</w:t>
      </w:r>
      <w:r w:rsidRPr="00797C10">
        <w:rPr>
          <w:rFonts w:ascii="Times New Roman" w:hAnsi="Times New Roman"/>
          <w:sz w:val="28"/>
          <w:szCs w:val="28"/>
        </w:rPr>
        <w:t xml:space="preserve">: </w:t>
      </w:r>
      <w:r w:rsidR="00AE73D2" w:rsidRPr="00797C10">
        <w:rPr>
          <w:rFonts w:ascii="Times New Roman" w:hAnsi="Times New Roman"/>
          <w:sz w:val="28"/>
          <w:szCs w:val="28"/>
        </w:rPr>
        <w:t>31.988</w:t>
      </w:r>
      <w:r w:rsidRPr="00797C10">
        <w:rPr>
          <w:rFonts w:ascii="Times New Roman" w:hAnsi="Times New Roman"/>
          <w:sz w:val="28"/>
          <w:szCs w:val="28"/>
        </w:rPr>
        <w:t xml:space="preserve"> triệu đồng, đạt </w:t>
      </w:r>
      <w:r w:rsidR="00AE73D2" w:rsidRPr="00797C10">
        <w:rPr>
          <w:rFonts w:ascii="Times New Roman" w:hAnsi="Times New Roman"/>
          <w:sz w:val="28"/>
          <w:szCs w:val="28"/>
        </w:rPr>
        <w:t>88,95</w:t>
      </w:r>
      <w:r w:rsidRPr="00797C10">
        <w:rPr>
          <w:rFonts w:ascii="Times New Roman" w:hAnsi="Times New Roman"/>
          <w:sz w:val="28"/>
          <w:szCs w:val="28"/>
        </w:rPr>
        <w:t xml:space="preserve">% dự toán Trung ương giao và đạt </w:t>
      </w:r>
      <w:r w:rsidR="00AE73D2" w:rsidRPr="00797C10">
        <w:rPr>
          <w:rFonts w:ascii="Times New Roman" w:hAnsi="Times New Roman"/>
          <w:sz w:val="28"/>
          <w:szCs w:val="28"/>
        </w:rPr>
        <w:t>63,91</w:t>
      </w:r>
      <w:r w:rsidRPr="00797C10">
        <w:rPr>
          <w:rFonts w:ascii="Times New Roman" w:hAnsi="Times New Roman"/>
          <w:sz w:val="28"/>
          <w:szCs w:val="28"/>
        </w:rPr>
        <w:t>% dự toán HĐND thành phố giao.</w:t>
      </w:r>
    </w:p>
    <w:p w14:paraId="1FC7328D" w14:textId="19E39FA2"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w:t>
      </w:r>
      <w:r w:rsidRPr="00797C10">
        <w:rPr>
          <w:rFonts w:ascii="Times New Roman" w:hAnsi="Times New Roman"/>
          <w:b/>
          <w:sz w:val="28"/>
          <w:szCs w:val="28"/>
          <w:lang w:val="vi-VN"/>
        </w:rPr>
        <w:t>3</w:t>
      </w:r>
      <w:r w:rsidRPr="00797C10">
        <w:rPr>
          <w:rFonts w:ascii="Times New Roman" w:hAnsi="Times New Roman"/>
          <w:b/>
          <w:sz w:val="28"/>
          <w:szCs w:val="28"/>
        </w:rPr>
        <w:t>. Chi quốc phòng</w:t>
      </w:r>
      <w:r w:rsidRPr="00797C10">
        <w:rPr>
          <w:rFonts w:ascii="Times New Roman" w:hAnsi="Times New Roman"/>
          <w:sz w:val="28"/>
          <w:szCs w:val="28"/>
        </w:rPr>
        <w:t xml:space="preserve">: </w:t>
      </w:r>
      <w:r w:rsidR="00C34369" w:rsidRPr="00797C10">
        <w:rPr>
          <w:rFonts w:ascii="Times New Roman" w:hAnsi="Times New Roman"/>
          <w:sz w:val="28"/>
          <w:szCs w:val="28"/>
        </w:rPr>
        <w:t>217.617</w:t>
      </w:r>
      <w:r w:rsidRPr="00797C10">
        <w:rPr>
          <w:rFonts w:ascii="Times New Roman" w:hAnsi="Times New Roman"/>
          <w:sz w:val="28"/>
          <w:szCs w:val="28"/>
        </w:rPr>
        <w:t xml:space="preserve"> triệu đồng, đạt </w:t>
      </w:r>
      <w:r w:rsidR="00C34369" w:rsidRPr="00797C10">
        <w:rPr>
          <w:rFonts w:ascii="Times New Roman" w:hAnsi="Times New Roman"/>
          <w:sz w:val="28"/>
          <w:szCs w:val="28"/>
        </w:rPr>
        <w:t>149,21</w:t>
      </w:r>
      <w:r w:rsidRPr="00797C10">
        <w:rPr>
          <w:rFonts w:ascii="Times New Roman" w:hAnsi="Times New Roman"/>
          <w:sz w:val="28"/>
          <w:szCs w:val="28"/>
        </w:rPr>
        <w:t xml:space="preserve">% dự toán HĐND thành phố giao. </w:t>
      </w:r>
    </w:p>
    <w:p w14:paraId="37EB0EE2" w14:textId="15780E88"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Nguyên nhân chi vượt dự toán là do trong năm thành phố có bổ sung thêm từ nguồn dự phòng ngân sách thành phố và quận, huyện </w:t>
      </w:r>
      <w:r w:rsidR="00BF24C6" w:rsidRPr="00797C10">
        <w:rPr>
          <w:rFonts w:ascii="Times New Roman" w:hAnsi="Times New Roman"/>
          <w:sz w:val="28"/>
          <w:szCs w:val="28"/>
        </w:rPr>
        <w:t xml:space="preserve">59.760 triệu đồng </w:t>
      </w:r>
      <w:r w:rsidRPr="00797C10">
        <w:rPr>
          <w:rFonts w:ascii="Times New Roman" w:hAnsi="Times New Roman"/>
          <w:sz w:val="28"/>
          <w:szCs w:val="28"/>
        </w:rPr>
        <w:t xml:space="preserve">để chi cho công tác tuyển quân, diễn tập phòng thủ; đồng thời quận, huyện cũng sử dụng </w:t>
      </w:r>
      <w:r w:rsidRPr="00797C10">
        <w:rPr>
          <w:rFonts w:ascii="Times New Roman" w:hAnsi="Times New Roman"/>
          <w:sz w:val="28"/>
          <w:szCs w:val="28"/>
        </w:rPr>
        <w:lastRenderedPageBreak/>
        <w:t>nguồn kết dư ngân sách quận, huyện để bổ sung cho các nhiệm vụ chi quốc phòng phát sinh tại địa phương.</w:t>
      </w:r>
    </w:p>
    <w:p w14:paraId="4FA6CEC4" w14:textId="0E8705D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w:t>
      </w:r>
      <w:r w:rsidRPr="00797C10">
        <w:rPr>
          <w:rFonts w:ascii="Times New Roman" w:hAnsi="Times New Roman"/>
          <w:b/>
          <w:sz w:val="28"/>
          <w:szCs w:val="28"/>
          <w:lang w:val="vi-VN"/>
        </w:rPr>
        <w:t>4</w:t>
      </w:r>
      <w:r w:rsidRPr="00797C10">
        <w:rPr>
          <w:rFonts w:ascii="Times New Roman" w:hAnsi="Times New Roman"/>
          <w:b/>
          <w:sz w:val="28"/>
          <w:szCs w:val="28"/>
        </w:rPr>
        <w:t>. Chi an ninh</w:t>
      </w:r>
      <w:r w:rsidRPr="00797C10">
        <w:rPr>
          <w:rFonts w:ascii="Times New Roman" w:hAnsi="Times New Roman"/>
          <w:sz w:val="28"/>
          <w:szCs w:val="28"/>
        </w:rPr>
        <w:t xml:space="preserve">: </w:t>
      </w:r>
      <w:r w:rsidR="000049E2" w:rsidRPr="00797C10">
        <w:rPr>
          <w:rFonts w:ascii="Times New Roman" w:hAnsi="Times New Roman"/>
          <w:sz w:val="28"/>
          <w:szCs w:val="28"/>
        </w:rPr>
        <w:t>82.318</w:t>
      </w:r>
      <w:r w:rsidRPr="00797C10">
        <w:rPr>
          <w:rFonts w:ascii="Times New Roman" w:hAnsi="Times New Roman"/>
          <w:sz w:val="28"/>
          <w:szCs w:val="28"/>
        </w:rPr>
        <w:t xml:space="preserve"> triệu đồng, đạt </w:t>
      </w:r>
      <w:r w:rsidR="000049E2" w:rsidRPr="00797C10">
        <w:rPr>
          <w:rFonts w:ascii="Times New Roman" w:hAnsi="Times New Roman"/>
          <w:sz w:val="28"/>
          <w:szCs w:val="28"/>
        </w:rPr>
        <w:t>164,02</w:t>
      </w:r>
      <w:r w:rsidRPr="00797C10">
        <w:rPr>
          <w:rFonts w:ascii="Times New Roman" w:hAnsi="Times New Roman"/>
          <w:sz w:val="28"/>
          <w:szCs w:val="28"/>
        </w:rPr>
        <w:t xml:space="preserve">% dự toán HĐND thành phố giao. </w:t>
      </w:r>
    </w:p>
    <w:p w14:paraId="4D5706CD" w14:textId="18F951D9"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Nguyên nhân chi vượt dự toán là do trong năm thành phố có bổ sung thêm từ nguồn chi thường xuyên khác </w:t>
      </w:r>
      <w:r w:rsidR="000049E2" w:rsidRPr="00797C10">
        <w:rPr>
          <w:rFonts w:ascii="Times New Roman" w:hAnsi="Times New Roman"/>
          <w:sz w:val="28"/>
          <w:szCs w:val="28"/>
        </w:rPr>
        <w:t>5.261</w:t>
      </w:r>
      <w:r w:rsidRPr="00797C10">
        <w:rPr>
          <w:rFonts w:ascii="Times New Roman" w:hAnsi="Times New Roman"/>
          <w:sz w:val="28"/>
          <w:szCs w:val="28"/>
        </w:rPr>
        <w:t xml:space="preserve"> triệu đồng để chi trợ cấp Tết Nguyên đán cho lực lượng chiến sĩ công an; </w:t>
      </w:r>
      <w:r w:rsidR="000049E2" w:rsidRPr="00797C10">
        <w:rPr>
          <w:rFonts w:ascii="Times New Roman" w:hAnsi="Times New Roman"/>
          <w:sz w:val="28"/>
          <w:szCs w:val="28"/>
        </w:rPr>
        <w:t>38.411</w:t>
      </w:r>
      <w:r w:rsidRPr="00797C10">
        <w:rPr>
          <w:rFonts w:ascii="Times New Roman" w:hAnsi="Times New Roman"/>
          <w:sz w:val="28"/>
          <w:szCs w:val="28"/>
        </w:rPr>
        <w:t xml:space="preserve"> triệu đồng từ nguồn dự phòng ngân sách thành phố để chi cho </w:t>
      </w:r>
      <w:r w:rsidR="000049E2" w:rsidRPr="00797C10">
        <w:rPr>
          <w:rFonts w:ascii="Times New Roman" w:hAnsi="Times New Roman"/>
          <w:sz w:val="28"/>
          <w:szCs w:val="28"/>
        </w:rPr>
        <w:t>hỗ trợ hàng tháng và hỗ trợ bồi dưỡng khác đối với Tổ bảo vệ ANTT theo N</w:t>
      </w:r>
      <w:r w:rsidR="00322FF2">
        <w:rPr>
          <w:rFonts w:ascii="Times New Roman" w:hAnsi="Times New Roman"/>
          <w:sz w:val="28"/>
          <w:szCs w:val="28"/>
        </w:rPr>
        <w:t>hị quyết số</w:t>
      </w:r>
      <w:r w:rsidR="000049E2" w:rsidRPr="00797C10">
        <w:rPr>
          <w:rFonts w:ascii="Times New Roman" w:hAnsi="Times New Roman"/>
          <w:sz w:val="28"/>
          <w:szCs w:val="28"/>
        </w:rPr>
        <w:t xml:space="preserve"> 03/2024/NQ-HĐND của HĐND thành phố</w:t>
      </w:r>
      <w:r w:rsidRPr="00797C10">
        <w:rPr>
          <w:rFonts w:ascii="Times New Roman" w:hAnsi="Times New Roman"/>
          <w:sz w:val="28"/>
          <w:szCs w:val="28"/>
        </w:rPr>
        <w:t>; bổ sung 2.</w:t>
      </w:r>
      <w:r w:rsidR="000049E2" w:rsidRPr="00797C10">
        <w:rPr>
          <w:rFonts w:ascii="Times New Roman" w:hAnsi="Times New Roman"/>
          <w:sz w:val="28"/>
          <w:szCs w:val="28"/>
        </w:rPr>
        <w:t xml:space="preserve">790 </w:t>
      </w:r>
      <w:r w:rsidRPr="00797C10">
        <w:rPr>
          <w:rFonts w:ascii="Times New Roman" w:hAnsi="Times New Roman"/>
          <w:sz w:val="28"/>
          <w:szCs w:val="28"/>
        </w:rPr>
        <w:t>triệu đồng từ nguồn Trung ương bổ sung có mục tiêu về cho địa phương để thực hiện nhiệm vụ đảm bảo trật tự an toàn giao thông trên toàn địa bàn thành phố; đồng thời quận. huyện cũng sử dụng nguồn kết dư ngân sách quận, huyện để bổ sung cho các nhiệm vụ chi an ninh phát sinh tại địa phương.</w:t>
      </w:r>
    </w:p>
    <w:p w14:paraId="1EACB8E5" w14:textId="1E20567F"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.5. Chi sự nghiệp y tế</w:t>
      </w:r>
      <w:r w:rsidRPr="00797C10">
        <w:rPr>
          <w:rFonts w:ascii="Times New Roman" w:hAnsi="Times New Roman"/>
          <w:sz w:val="28"/>
          <w:szCs w:val="28"/>
        </w:rPr>
        <w:t xml:space="preserve">: </w:t>
      </w:r>
      <w:r w:rsidR="00D9094A" w:rsidRPr="00797C10">
        <w:rPr>
          <w:rFonts w:ascii="Times New Roman" w:hAnsi="Times New Roman"/>
          <w:sz w:val="28"/>
          <w:szCs w:val="28"/>
        </w:rPr>
        <w:t>503.121</w:t>
      </w:r>
      <w:r w:rsidRPr="00797C10">
        <w:rPr>
          <w:rFonts w:ascii="Times New Roman" w:hAnsi="Times New Roman"/>
          <w:sz w:val="28"/>
          <w:szCs w:val="28"/>
        </w:rPr>
        <w:t xml:space="preserve"> triệu đồng, đạt </w:t>
      </w:r>
      <w:r w:rsidR="00D9094A" w:rsidRPr="00797C10">
        <w:rPr>
          <w:rFonts w:ascii="Times New Roman" w:hAnsi="Times New Roman"/>
          <w:sz w:val="28"/>
          <w:szCs w:val="28"/>
        </w:rPr>
        <w:t>132,68</w:t>
      </w:r>
      <w:r w:rsidRPr="00797C10">
        <w:rPr>
          <w:rFonts w:ascii="Times New Roman" w:hAnsi="Times New Roman"/>
          <w:sz w:val="28"/>
          <w:szCs w:val="28"/>
        </w:rPr>
        <w:t>% dự toán HĐND thành phố giao.</w:t>
      </w:r>
    </w:p>
    <w:p w14:paraId="633DFB89" w14:textId="65BDC61B"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Nguyên nhân chi vượt dự toán giao là do trong năm có bổ sung thêm từ nguồn dự phòng và chi thường xuyên khác của ngân sách thành phố </w:t>
      </w:r>
      <w:r w:rsidR="00903BC9" w:rsidRPr="00797C10">
        <w:rPr>
          <w:rFonts w:ascii="Times New Roman" w:hAnsi="Times New Roman"/>
          <w:sz w:val="28"/>
          <w:szCs w:val="28"/>
        </w:rPr>
        <w:t>15.743</w:t>
      </w:r>
      <w:r w:rsidRPr="00797C10">
        <w:rPr>
          <w:rFonts w:ascii="Times New Roman" w:hAnsi="Times New Roman"/>
          <w:sz w:val="28"/>
          <w:szCs w:val="28"/>
        </w:rPr>
        <w:t xml:space="preserve"> triệu đồng ch</w:t>
      </w:r>
      <w:r w:rsidR="00903BC9" w:rsidRPr="00797C10">
        <w:rPr>
          <w:rFonts w:ascii="Times New Roman" w:hAnsi="Times New Roman"/>
          <w:sz w:val="28"/>
          <w:szCs w:val="28"/>
        </w:rPr>
        <w:t>o các đơn vị trực thuộc Sở Y tế</w:t>
      </w:r>
      <w:r w:rsidRPr="00797C10">
        <w:rPr>
          <w:rFonts w:ascii="Times New Roman" w:hAnsi="Times New Roman"/>
          <w:sz w:val="28"/>
          <w:szCs w:val="28"/>
        </w:rPr>
        <w:t xml:space="preserve">; </w:t>
      </w:r>
      <w:r w:rsidR="00AB18A8" w:rsidRPr="00797C10">
        <w:rPr>
          <w:rFonts w:ascii="Times New Roman" w:hAnsi="Times New Roman"/>
          <w:sz w:val="28"/>
          <w:szCs w:val="28"/>
        </w:rPr>
        <w:t>15.712</w:t>
      </w:r>
      <w:r w:rsidR="00903BC9" w:rsidRPr="00797C10">
        <w:rPr>
          <w:rFonts w:ascii="Times New Roman" w:hAnsi="Times New Roman"/>
          <w:sz w:val="28"/>
          <w:szCs w:val="28"/>
        </w:rPr>
        <w:t xml:space="preserve"> triệu đồng từ nguồn c</w:t>
      </w:r>
      <w:r w:rsidRPr="00797C10">
        <w:rPr>
          <w:rFonts w:ascii="Times New Roman" w:hAnsi="Times New Roman"/>
          <w:sz w:val="28"/>
          <w:szCs w:val="28"/>
        </w:rPr>
        <w:t xml:space="preserve">ải cách tiền lương cấp thành phố để thực hiện theo Nghị định số </w:t>
      </w:r>
      <w:r w:rsidR="00051A7C" w:rsidRPr="00797C10">
        <w:rPr>
          <w:rFonts w:ascii="Times New Roman" w:hAnsi="Times New Roman"/>
          <w:sz w:val="28"/>
          <w:szCs w:val="28"/>
        </w:rPr>
        <w:t>73</w:t>
      </w:r>
      <w:r w:rsidRPr="00797C10">
        <w:rPr>
          <w:rFonts w:ascii="Times New Roman" w:hAnsi="Times New Roman"/>
          <w:sz w:val="28"/>
          <w:szCs w:val="28"/>
        </w:rPr>
        <w:t>/202</w:t>
      </w:r>
      <w:r w:rsidR="00051A7C" w:rsidRPr="00797C10">
        <w:rPr>
          <w:rFonts w:ascii="Times New Roman" w:hAnsi="Times New Roman"/>
          <w:sz w:val="28"/>
          <w:szCs w:val="28"/>
        </w:rPr>
        <w:t>4</w:t>
      </w:r>
      <w:r w:rsidRPr="00797C10">
        <w:rPr>
          <w:rFonts w:ascii="Times New Roman" w:hAnsi="Times New Roman"/>
          <w:sz w:val="28"/>
          <w:szCs w:val="28"/>
        </w:rPr>
        <w:t xml:space="preserve">/NĐ-CP ngày </w:t>
      </w:r>
      <w:r w:rsidR="00051A7C" w:rsidRPr="00797C10">
        <w:rPr>
          <w:rFonts w:ascii="Times New Roman" w:hAnsi="Times New Roman"/>
          <w:sz w:val="28"/>
          <w:szCs w:val="28"/>
        </w:rPr>
        <w:t>30</w:t>
      </w:r>
      <w:r w:rsidR="00322FF2">
        <w:rPr>
          <w:rFonts w:ascii="Times New Roman" w:hAnsi="Times New Roman"/>
          <w:sz w:val="28"/>
          <w:szCs w:val="28"/>
        </w:rPr>
        <w:t xml:space="preserve"> tháng </w:t>
      </w:r>
      <w:r w:rsidR="00051A7C" w:rsidRPr="00797C10">
        <w:rPr>
          <w:rFonts w:ascii="Times New Roman" w:hAnsi="Times New Roman"/>
          <w:sz w:val="28"/>
          <w:szCs w:val="28"/>
        </w:rPr>
        <w:t>6</w:t>
      </w:r>
      <w:r w:rsidR="00322FF2">
        <w:rPr>
          <w:rFonts w:ascii="Times New Roman" w:hAnsi="Times New Roman"/>
          <w:sz w:val="28"/>
          <w:szCs w:val="28"/>
        </w:rPr>
        <w:t xml:space="preserve"> năm </w:t>
      </w:r>
      <w:r w:rsidRPr="00797C10">
        <w:rPr>
          <w:rFonts w:ascii="Times New Roman" w:hAnsi="Times New Roman"/>
          <w:sz w:val="28"/>
          <w:szCs w:val="28"/>
        </w:rPr>
        <w:t>202</w:t>
      </w:r>
      <w:r w:rsidR="00051A7C" w:rsidRPr="00797C10">
        <w:rPr>
          <w:rFonts w:ascii="Times New Roman" w:hAnsi="Times New Roman"/>
          <w:sz w:val="28"/>
          <w:szCs w:val="28"/>
        </w:rPr>
        <w:t>4</w:t>
      </w:r>
      <w:r w:rsidR="00322FF2">
        <w:rPr>
          <w:rFonts w:ascii="Times New Roman" w:hAnsi="Times New Roman"/>
          <w:sz w:val="28"/>
          <w:szCs w:val="28"/>
        </w:rPr>
        <w:t xml:space="preserve"> của Chính phủ</w:t>
      </w:r>
      <w:r w:rsidRPr="00797C10">
        <w:rPr>
          <w:rFonts w:ascii="Times New Roman" w:hAnsi="Times New Roman"/>
          <w:sz w:val="28"/>
          <w:szCs w:val="28"/>
        </w:rPr>
        <w:t xml:space="preserve"> cho các đơn vị trực thuộc Sở Y tế; </w:t>
      </w:r>
      <w:r w:rsidR="00322FF2">
        <w:rPr>
          <w:rFonts w:ascii="Times New Roman" w:hAnsi="Times New Roman"/>
          <w:sz w:val="28"/>
          <w:szCs w:val="28"/>
        </w:rPr>
        <w:t>đồng thời quận,</w:t>
      </w:r>
      <w:r w:rsidR="00F836FE" w:rsidRPr="00797C10">
        <w:rPr>
          <w:rFonts w:ascii="Times New Roman" w:hAnsi="Times New Roman"/>
          <w:sz w:val="28"/>
          <w:szCs w:val="28"/>
        </w:rPr>
        <w:t xml:space="preserve"> huyện cũng sử dụng nguồn kết dư ngân sách quận, huyện để bổ sung cho các nhiệm vụ chi phát sinh tại địa phương.</w:t>
      </w:r>
    </w:p>
    <w:p w14:paraId="5BE7A882" w14:textId="500AEB51"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.6. Chi sự nghiệp văn hóa thông tin</w:t>
      </w:r>
      <w:r w:rsidRPr="00797C10">
        <w:rPr>
          <w:rFonts w:ascii="Times New Roman" w:hAnsi="Times New Roman"/>
          <w:sz w:val="28"/>
          <w:szCs w:val="28"/>
        </w:rPr>
        <w:t xml:space="preserve">: </w:t>
      </w:r>
      <w:r w:rsidR="0058365A" w:rsidRPr="00797C10">
        <w:rPr>
          <w:rFonts w:ascii="Times New Roman" w:hAnsi="Times New Roman"/>
          <w:sz w:val="28"/>
          <w:szCs w:val="28"/>
        </w:rPr>
        <w:t>109.104</w:t>
      </w:r>
      <w:r w:rsidRPr="00797C10">
        <w:rPr>
          <w:rFonts w:ascii="Times New Roman" w:hAnsi="Times New Roman"/>
          <w:sz w:val="28"/>
          <w:szCs w:val="28"/>
        </w:rPr>
        <w:t xml:space="preserve"> triệu đồng, đạt </w:t>
      </w:r>
      <w:r w:rsidR="0058365A" w:rsidRPr="00797C10">
        <w:rPr>
          <w:rFonts w:ascii="Times New Roman" w:hAnsi="Times New Roman"/>
          <w:sz w:val="28"/>
          <w:szCs w:val="28"/>
        </w:rPr>
        <w:t>149,65</w:t>
      </w:r>
      <w:r w:rsidRPr="00797C10">
        <w:rPr>
          <w:rFonts w:ascii="Times New Roman" w:hAnsi="Times New Roman"/>
          <w:sz w:val="28"/>
          <w:szCs w:val="28"/>
        </w:rPr>
        <w:t>% dự toán HĐND thành phố giao.</w:t>
      </w:r>
    </w:p>
    <w:p w14:paraId="61387916" w14:textId="32198FE2"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chi vượt so với dự toán giao là do bổ sung từ nguồn chi các ngày lễ lớn để tổ chức nhiều hoạt động kỷ niệm như: Chương trình Mừng Đảng Mừng Xuân năm 202</w:t>
      </w:r>
      <w:r w:rsidR="0058365A" w:rsidRPr="00797C10">
        <w:rPr>
          <w:rFonts w:ascii="Times New Roman" w:hAnsi="Times New Roman"/>
          <w:sz w:val="28"/>
          <w:szCs w:val="28"/>
        </w:rPr>
        <w:t>4</w:t>
      </w:r>
      <w:r w:rsidRPr="00797C10">
        <w:rPr>
          <w:rFonts w:ascii="Times New Roman" w:hAnsi="Times New Roman"/>
          <w:sz w:val="28"/>
          <w:szCs w:val="28"/>
        </w:rPr>
        <w:t xml:space="preserve">: </w:t>
      </w:r>
      <w:r w:rsidR="0058365A" w:rsidRPr="00797C10">
        <w:rPr>
          <w:rFonts w:ascii="Times New Roman" w:hAnsi="Times New Roman"/>
          <w:sz w:val="28"/>
          <w:szCs w:val="28"/>
        </w:rPr>
        <w:t>2.932</w:t>
      </w:r>
      <w:r w:rsidRPr="00797C10">
        <w:rPr>
          <w:rFonts w:ascii="Times New Roman" w:hAnsi="Times New Roman"/>
          <w:sz w:val="28"/>
          <w:szCs w:val="28"/>
        </w:rPr>
        <w:t xml:space="preserve"> triệu đồng; tổ chức Ngày hội Tuổi thơ của Thành Đoàn: </w:t>
      </w:r>
      <w:r w:rsidR="0058365A" w:rsidRPr="00797C10">
        <w:rPr>
          <w:rFonts w:ascii="Times New Roman" w:hAnsi="Times New Roman"/>
          <w:sz w:val="28"/>
          <w:szCs w:val="28"/>
        </w:rPr>
        <w:t>1.409</w:t>
      </w:r>
      <w:r w:rsidRPr="00797C10">
        <w:rPr>
          <w:rFonts w:ascii="Times New Roman" w:hAnsi="Times New Roman"/>
          <w:sz w:val="28"/>
          <w:szCs w:val="28"/>
        </w:rPr>
        <w:t xml:space="preserve"> triệu đồng; tổ chức ngày Hội Bánh dân gian Nam Bộ</w:t>
      </w:r>
      <w:r w:rsidR="0058365A" w:rsidRPr="00797C10">
        <w:rPr>
          <w:rFonts w:ascii="Times New Roman" w:hAnsi="Times New Roman"/>
          <w:sz w:val="28"/>
          <w:szCs w:val="28"/>
        </w:rPr>
        <w:t>: 1.163 triệu đồng; K</w:t>
      </w:r>
      <w:r w:rsidRPr="00797C10">
        <w:rPr>
          <w:rFonts w:ascii="Times New Roman" w:hAnsi="Times New Roman"/>
          <w:sz w:val="28"/>
          <w:szCs w:val="28"/>
        </w:rPr>
        <w:t xml:space="preserve">ỷ niệm Ngày 30/4, 01/5, Giỗ tổ Hùng Vương: </w:t>
      </w:r>
      <w:r w:rsidR="0058365A" w:rsidRPr="00797C10">
        <w:rPr>
          <w:rFonts w:ascii="Times New Roman" w:hAnsi="Times New Roman"/>
          <w:sz w:val="28"/>
          <w:szCs w:val="28"/>
        </w:rPr>
        <w:t>2.664 triệu đồng; Các họat động kỷ niệm ngày Cách mạng tháng 8 và Quốc khánh 2/9: 2.232 triệu đồng; Đồng thời quận. huyện cũng sử dụng nguồn kết dư ngân sách quận, huyện để bổ sung cho các nhiệm vụ chi phát sinh tại địa phương.</w:t>
      </w:r>
    </w:p>
    <w:p w14:paraId="4E8A367B" w14:textId="28E5B2EB"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.7. Chi sự nghiệp phát thanh truyền hình</w:t>
      </w:r>
      <w:r w:rsidRPr="00797C10">
        <w:rPr>
          <w:rFonts w:ascii="Times New Roman" w:hAnsi="Times New Roman"/>
          <w:sz w:val="28"/>
          <w:szCs w:val="28"/>
        </w:rPr>
        <w:t xml:space="preserve">: </w:t>
      </w:r>
      <w:r w:rsidR="00404E22" w:rsidRPr="00797C10">
        <w:rPr>
          <w:rFonts w:ascii="Times New Roman" w:hAnsi="Times New Roman"/>
          <w:sz w:val="28"/>
          <w:szCs w:val="28"/>
        </w:rPr>
        <w:t>9.680</w:t>
      </w:r>
      <w:r w:rsidRPr="00797C10">
        <w:rPr>
          <w:rFonts w:ascii="Times New Roman" w:hAnsi="Times New Roman"/>
          <w:sz w:val="28"/>
          <w:szCs w:val="28"/>
        </w:rPr>
        <w:t xml:space="preserve"> triệu đồng, đạt </w:t>
      </w:r>
      <w:r w:rsidR="00404E22" w:rsidRPr="00797C10">
        <w:rPr>
          <w:rFonts w:ascii="Times New Roman" w:hAnsi="Times New Roman"/>
          <w:sz w:val="28"/>
          <w:szCs w:val="28"/>
        </w:rPr>
        <w:t>38,72</w:t>
      </w:r>
      <w:r w:rsidRPr="00797C10">
        <w:rPr>
          <w:rFonts w:ascii="Times New Roman" w:hAnsi="Times New Roman"/>
          <w:sz w:val="28"/>
          <w:szCs w:val="28"/>
        </w:rPr>
        <w:t xml:space="preserve">%  dự toán HĐND thành phố giao. </w:t>
      </w:r>
    </w:p>
    <w:p w14:paraId="2758DF55" w14:textId="285EF506"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.8. Chi sự nghiệp thể dục thể thao</w:t>
      </w:r>
      <w:r w:rsidRPr="00797C10">
        <w:rPr>
          <w:rFonts w:ascii="Times New Roman" w:hAnsi="Times New Roman"/>
          <w:sz w:val="28"/>
          <w:szCs w:val="28"/>
        </w:rPr>
        <w:t>: 66.</w:t>
      </w:r>
      <w:r w:rsidR="00404E22" w:rsidRPr="00797C10">
        <w:rPr>
          <w:rFonts w:ascii="Times New Roman" w:hAnsi="Times New Roman"/>
          <w:sz w:val="28"/>
          <w:szCs w:val="28"/>
        </w:rPr>
        <w:t>918</w:t>
      </w:r>
      <w:r w:rsidRPr="00797C10">
        <w:rPr>
          <w:rFonts w:ascii="Times New Roman" w:hAnsi="Times New Roman"/>
          <w:sz w:val="28"/>
          <w:szCs w:val="28"/>
        </w:rPr>
        <w:t xml:space="preserve"> triệu đồng, đạt </w:t>
      </w:r>
      <w:r w:rsidR="00404E22" w:rsidRPr="00797C10">
        <w:rPr>
          <w:rFonts w:ascii="Times New Roman" w:hAnsi="Times New Roman"/>
          <w:sz w:val="28"/>
          <w:szCs w:val="28"/>
        </w:rPr>
        <w:t>94,61</w:t>
      </w:r>
      <w:r w:rsidRPr="00797C10">
        <w:rPr>
          <w:rFonts w:ascii="Times New Roman" w:hAnsi="Times New Roman"/>
          <w:sz w:val="28"/>
          <w:szCs w:val="28"/>
        </w:rPr>
        <w:t xml:space="preserve">% dự toán HĐND thành phố giao. </w:t>
      </w:r>
    </w:p>
    <w:p w14:paraId="177C80C5" w14:textId="5FF9644A"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lastRenderedPageBreak/>
        <w:t>2</w:t>
      </w:r>
      <w:r w:rsidRPr="00797C10">
        <w:rPr>
          <w:rFonts w:ascii="Times New Roman" w:hAnsi="Times New Roman"/>
          <w:b/>
          <w:sz w:val="28"/>
          <w:szCs w:val="28"/>
        </w:rPr>
        <w:t>.9. Chi sự nghiệp môi trường</w:t>
      </w:r>
      <w:r w:rsidRPr="00797C10">
        <w:rPr>
          <w:rFonts w:ascii="Times New Roman" w:hAnsi="Times New Roman"/>
          <w:sz w:val="28"/>
          <w:szCs w:val="28"/>
        </w:rPr>
        <w:t xml:space="preserve">: </w:t>
      </w:r>
      <w:r w:rsidR="00404E22" w:rsidRPr="00797C10">
        <w:rPr>
          <w:rFonts w:ascii="Times New Roman" w:hAnsi="Times New Roman"/>
          <w:sz w:val="28"/>
          <w:szCs w:val="28"/>
        </w:rPr>
        <w:t>192.920</w:t>
      </w:r>
      <w:r w:rsidRPr="00797C10">
        <w:rPr>
          <w:rFonts w:ascii="Times New Roman" w:hAnsi="Times New Roman"/>
          <w:sz w:val="28"/>
          <w:szCs w:val="28"/>
        </w:rPr>
        <w:t xml:space="preserve"> triệu đồng, đạt </w:t>
      </w:r>
      <w:r w:rsidR="00404E22" w:rsidRPr="00797C10">
        <w:rPr>
          <w:rFonts w:ascii="Times New Roman" w:hAnsi="Times New Roman"/>
          <w:sz w:val="28"/>
          <w:szCs w:val="28"/>
        </w:rPr>
        <w:t>83,75</w:t>
      </w:r>
      <w:r w:rsidRPr="00797C10">
        <w:rPr>
          <w:rFonts w:ascii="Times New Roman" w:hAnsi="Times New Roman"/>
          <w:sz w:val="28"/>
          <w:szCs w:val="28"/>
        </w:rPr>
        <w:t xml:space="preserve">% dự toán HĐND thành phố giao. </w:t>
      </w:r>
    </w:p>
    <w:p w14:paraId="1E64C495"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chi không đạt dự toán được giao là do đây là lĩnh vực có nhiều danh mục thực hiện mang tính chất đầu tư phải thực hiện theo quy trình, công tác lập hồ sơ dự toán, trình phê duyệt, ký hợp đồng, khối lượng thực hiện trong năm chưa có hoặc chưa đảm bảo để giải ngân dẫn đến số thực hiện còn đạt thấp.</w:t>
      </w:r>
    </w:p>
    <w:p w14:paraId="1AD658C1" w14:textId="61BBE5CF"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.10. Chi sự nghiệp kinh tế</w:t>
      </w:r>
      <w:r w:rsidRPr="00797C10">
        <w:rPr>
          <w:rFonts w:ascii="Times New Roman" w:hAnsi="Times New Roman"/>
          <w:sz w:val="28"/>
          <w:szCs w:val="28"/>
        </w:rPr>
        <w:t xml:space="preserve">: </w:t>
      </w:r>
      <w:r w:rsidR="00C738D2" w:rsidRPr="00797C10">
        <w:rPr>
          <w:rFonts w:ascii="Times New Roman" w:hAnsi="Times New Roman"/>
          <w:sz w:val="28"/>
          <w:szCs w:val="28"/>
        </w:rPr>
        <w:t>799.467</w:t>
      </w:r>
      <w:r w:rsidRPr="00797C10">
        <w:rPr>
          <w:rFonts w:ascii="Times New Roman" w:hAnsi="Times New Roman"/>
          <w:sz w:val="28"/>
          <w:szCs w:val="28"/>
        </w:rPr>
        <w:t xml:space="preserve"> triệu đồng, đạt </w:t>
      </w:r>
      <w:r w:rsidR="00C738D2" w:rsidRPr="00797C10">
        <w:rPr>
          <w:rFonts w:ascii="Times New Roman" w:hAnsi="Times New Roman"/>
          <w:sz w:val="28"/>
          <w:szCs w:val="28"/>
        </w:rPr>
        <w:t>110,30</w:t>
      </w:r>
      <w:r w:rsidRPr="00797C10">
        <w:rPr>
          <w:rFonts w:ascii="Times New Roman" w:hAnsi="Times New Roman"/>
          <w:sz w:val="28"/>
          <w:szCs w:val="28"/>
        </w:rPr>
        <w:t xml:space="preserve">% dự toán HĐND thành phố giao. </w:t>
      </w:r>
    </w:p>
    <w:p w14:paraId="2C17A8AD" w14:textId="6D85E148"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Nguyên nhân chi vượt dự toán được giao là do bổ sung thêm từ nguồn chi dự phòng ngân sách thành phố </w:t>
      </w:r>
      <w:r w:rsidR="00D110F2" w:rsidRPr="00797C10">
        <w:rPr>
          <w:rFonts w:ascii="Times New Roman" w:hAnsi="Times New Roman"/>
          <w:sz w:val="28"/>
          <w:szCs w:val="28"/>
        </w:rPr>
        <w:t>5.150</w:t>
      </w:r>
      <w:r w:rsidRPr="00797C10">
        <w:rPr>
          <w:rFonts w:ascii="Times New Roman" w:hAnsi="Times New Roman"/>
          <w:sz w:val="28"/>
          <w:szCs w:val="28"/>
        </w:rPr>
        <w:t xml:space="preserve"> triệu đồng cho Sở Nông nghiệp và Phát triển nông thôn để thực hiện công trình </w:t>
      </w:r>
      <w:r w:rsidR="00D110F2" w:rsidRPr="00797C10">
        <w:rPr>
          <w:rFonts w:ascii="Times New Roman" w:hAnsi="Times New Roman"/>
          <w:sz w:val="28"/>
          <w:szCs w:val="28"/>
        </w:rPr>
        <w:t xml:space="preserve">Kè chống sạt lở khẩn cấp kênh Trà Nóc (phía bờ trái sông Trà Nóc cách cầu Rạch Chùa 60 mét về phía hạ lưu) khu vực Thới Bình, </w:t>
      </w:r>
      <w:r w:rsidR="0056151A">
        <w:rPr>
          <w:rFonts w:ascii="Times New Roman" w:hAnsi="Times New Roman"/>
          <w:sz w:val="28"/>
          <w:szCs w:val="28"/>
        </w:rPr>
        <w:t>p</w:t>
      </w:r>
      <w:r w:rsidR="00D110F2" w:rsidRPr="00797C10">
        <w:rPr>
          <w:rFonts w:ascii="Times New Roman" w:hAnsi="Times New Roman"/>
          <w:sz w:val="28"/>
          <w:szCs w:val="28"/>
        </w:rPr>
        <w:t xml:space="preserve">hường Thới An Đông, </w:t>
      </w:r>
      <w:r w:rsidR="0056151A">
        <w:rPr>
          <w:rFonts w:ascii="Times New Roman" w:hAnsi="Times New Roman"/>
          <w:sz w:val="28"/>
          <w:szCs w:val="28"/>
        </w:rPr>
        <w:t>q</w:t>
      </w:r>
      <w:r w:rsidR="00D110F2" w:rsidRPr="00797C10">
        <w:rPr>
          <w:rFonts w:ascii="Times New Roman" w:hAnsi="Times New Roman"/>
          <w:sz w:val="28"/>
          <w:szCs w:val="28"/>
        </w:rPr>
        <w:t>uận Bình Thủy</w:t>
      </w:r>
      <w:r w:rsidRPr="00797C10">
        <w:rPr>
          <w:rFonts w:ascii="Times New Roman" w:hAnsi="Times New Roman"/>
          <w:sz w:val="28"/>
          <w:szCs w:val="28"/>
        </w:rPr>
        <w:t xml:space="preserve">; </w:t>
      </w:r>
      <w:r w:rsidR="00394A8B" w:rsidRPr="00797C10">
        <w:rPr>
          <w:rFonts w:ascii="Times New Roman" w:hAnsi="Times New Roman"/>
          <w:sz w:val="28"/>
          <w:szCs w:val="28"/>
        </w:rPr>
        <w:t>90.150</w:t>
      </w:r>
      <w:r w:rsidRPr="00797C10">
        <w:rPr>
          <w:rFonts w:ascii="Times New Roman" w:hAnsi="Times New Roman"/>
          <w:sz w:val="28"/>
          <w:szCs w:val="28"/>
        </w:rPr>
        <w:t xml:space="preserve"> triệu đồng từ nguồn kết dư ngân sách thành phố cho Chi cục Thủy lợi và quận huyện để thực hiện Lệnh xây dựng khẩn cấp </w:t>
      </w:r>
      <w:r w:rsidR="00DD5E99" w:rsidRPr="00797C10">
        <w:rPr>
          <w:rFonts w:ascii="Times New Roman" w:hAnsi="Times New Roman"/>
          <w:sz w:val="28"/>
          <w:szCs w:val="28"/>
        </w:rPr>
        <w:t>03</w:t>
      </w:r>
      <w:r w:rsidRPr="00797C10">
        <w:rPr>
          <w:rFonts w:ascii="Times New Roman" w:hAnsi="Times New Roman"/>
          <w:sz w:val="28"/>
          <w:szCs w:val="28"/>
        </w:rPr>
        <w:t xml:space="preserve"> công trình </w:t>
      </w:r>
      <w:r w:rsidR="00DD5E99" w:rsidRPr="00797C10">
        <w:rPr>
          <w:rFonts w:ascii="Times New Roman" w:hAnsi="Times New Roman"/>
          <w:sz w:val="28"/>
          <w:szCs w:val="28"/>
        </w:rPr>
        <w:t xml:space="preserve">kè chống sạt lở khẩn cấp </w:t>
      </w:r>
      <w:r w:rsidRPr="00797C10">
        <w:rPr>
          <w:rFonts w:ascii="Times New Roman" w:hAnsi="Times New Roman"/>
          <w:sz w:val="28"/>
          <w:szCs w:val="28"/>
        </w:rPr>
        <w:t xml:space="preserve">trên địa bàn thành phố; bổ sung </w:t>
      </w:r>
      <w:r w:rsidR="00DD5E99" w:rsidRPr="00797C10">
        <w:rPr>
          <w:rFonts w:ascii="Times New Roman" w:hAnsi="Times New Roman"/>
          <w:sz w:val="28"/>
          <w:szCs w:val="28"/>
        </w:rPr>
        <w:t>47.823</w:t>
      </w:r>
      <w:r w:rsidRPr="00797C10">
        <w:rPr>
          <w:rFonts w:ascii="Times New Roman" w:hAnsi="Times New Roman"/>
          <w:sz w:val="28"/>
          <w:szCs w:val="28"/>
        </w:rPr>
        <w:t xml:space="preserve"> triệu đồng từ nguồn Trung ương bổ sung có mục tiêu về cho địa phương về Quỹ Bảo trì đường bộ do Sở Giao thông vận tải quản lý, đồng thời quận, huyện cũng sử dụng từ nguồn kết dư ngân sách </w:t>
      </w:r>
      <w:r w:rsidR="00DD5E99" w:rsidRPr="00797C10">
        <w:rPr>
          <w:rFonts w:ascii="Times New Roman" w:hAnsi="Times New Roman"/>
          <w:sz w:val="28"/>
          <w:szCs w:val="28"/>
        </w:rPr>
        <w:t>quận huyện</w:t>
      </w:r>
      <w:r w:rsidRPr="00797C10">
        <w:rPr>
          <w:rFonts w:ascii="Times New Roman" w:hAnsi="Times New Roman"/>
          <w:sz w:val="28"/>
          <w:szCs w:val="28"/>
        </w:rPr>
        <w:t xml:space="preserve"> để thực hiện sửa chữa các tuyến đường bị hư hỏng do ảnh hưởng của sạt lở, triều cường trên địa bàn.</w:t>
      </w:r>
    </w:p>
    <w:p w14:paraId="22AEB00B" w14:textId="000BC30D"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.11. Chi quản lý hành chính</w:t>
      </w:r>
      <w:r w:rsidRPr="00797C10">
        <w:rPr>
          <w:rFonts w:ascii="Times New Roman" w:hAnsi="Times New Roman"/>
          <w:sz w:val="28"/>
          <w:szCs w:val="28"/>
        </w:rPr>
        <w:t xml:space="preserve">: </w:t>
      </w:r>
      <w:r w:rsidR="00D1794A" w:rsidRPr="00797C10">
        <w:rPr>
          <w:rFonts w:ascii="Times New Roman" w:hAnsi="Times New Roman"/>
          <w:sz w:val="28"/>
          <w:szCs w:val="28"/>
        </w:rPr>
        <w:t>919.709</w:t>
      </w:r>
      <w:r w:rsidRPr="00797C10">
        <w:rPr>
          <w:rFonts w:ascii="Times New Roman" w:hAnsi="Times New Roman"/>
          <w:sz w:val="28"/>
          <w:szCs w:val="28"/>
        </w:rPr>
        <w:t xml:space="preserve"> triệu đồng, đạt </w:t>
      </w:r>
      <w:r w:rsidR="00D1794A" w:rsidRPr="00797C10">
        <w:rPr>
          <w:rFonts w:ascii="Times New Roman" w:hAnsi="Times New Roman"/>
          <w:sz w:val="28"/>
          <w:szCs w:val="28"/>
        </w:rPr>
        <w:t>108,74</w:t>
      </w:r>
      <w:r w:rsidRPr="00797C10">
        <w:rPr>
          <w:rFonts w:ascii="Times New Roman" w:hAnsi="Times New Roman"/>
          <w:sz w:val="28"/>
          <w:szCs w:val="28"/>
        </w:rPr>
        <w:t>% dự toán HĐND thành phố giao.</w:t>
      </w:r>
    </w:p>
    <w:p w14:paraId="5E466AB1" w14:textId="718999D1" w:rsidR="00D1794A" w:rsidRPr="00797C10" w:rsidRDefault="00D1794A"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chi vượt dự toán là do trong năm thành phố có bổ sung thêm từ nguồn chi thường xuyên khác 4.931 triệu đồng để chi trợ cấp Tết Nguyên đán; 22.123 triệu đồng từ  nguồn cải cách tiền lương để thực hiện tăng mức lương cơ sở theo Nghị định số 73/2024/NĐ-CP ngày 30</w:t>
      </w:r>
      <w:r w:rsidR="0056151A">
        <w:rPr>
          <w:rFonts w:ascii="Times New Roman" w:hAnsi="Times New Roman"/>
          <w:sz w:val="28"/>
          <w:szCs w:val="28"/>
        </w:rPr>
        <w:t xml:space="preserve"> tháng 6 năm </w:t>
      </w:r>
      <w:r w:rsidRPr="00797C10">
        <w:rPr>
          <w:rFonts w:ascii="Times New Roman" w:hAnsi="Times New Roman"/>
          <w:sz w:val="28"/>
          <w:szCs w:val="28"/>
        </w:rPr>
        <w:t>2024 của Chính phủ cho cán bộ công chức theo quy định.</w:t>
      </w:r>
    </w:p>
    <w:p w14:paraId="22A45C81" w14:textId="6F4A160A"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t>2</w:t>
      </w:r>
      <w:r w:rsidRPr="00797C10">
        <w:rPr>
          <w:rFonts w:ascii="Times New Roman" w:hAnsi="Times New Roman"/>
          <w:b/>
          <w:sz w:val="28"/>
          <w:szCs w:val="28"/>
        </w:rPr>
        <w:t>.12. Chi đảm bảo xã hội</w:t>
      </w:r>
      <w:r w:rsidRPr="00797C10">
        <w:rPr>
          <w:rFonts w:ascii="Times New Roman" w:hAnsi="Times New Roman"/>
          <w:sz w:val="28"/>
          <w:szCs w:val="28"/>
        </w:rPr>
        <w:t xml:space="preserve">: </w:t>
      </w:r>
      <w:r w:rsidR="00D1794A" w:rsidRPr="00797C10">
        <w:rPr>
          <w:rFonts w:ascii="Times New Roman" w:hAnsi="Times New Roman"/>
          <w:sz w:val="28"/>
          <w:szCs w:val="28"/>
        </w:rPr>
        <w:t>592.754</w:t>
      </w:r>
      <w:r w:rsidRPr="00797C10">
        <w:rPr>
          <w:rFonts w:ascii="Times New Roman" w:hAnsi="Times New Roman"/>
          <w:sz w:val="28"/>
          <w:szCs w:val="28"/>
        </w:rPr>
        <w:t xml:space="preserve"> triệu đồng, đạt </w:t>
      </w:r>
      <w:r w:rsidR="00D1794A" w:rsidRPr="00797C10">
        <w:rPr>
          <w:rFonts w:ascii="Times New Roman" w:hAnsi="Times New Roman"/>
          <w:sz w:val="28"/>
          <w:szCs w:val="28"/>
        </w:rPr>
        <w:t>132,27</w:t>
      </w:r>
      <w:r w:rsidRPr="00797C10">
        <w:rPr>
          <w:rFonts w:ascii="Times New Roman" w:hAnsi="Times New Roman"/>
          <w:sz w:val="28"/>
          <w:szCs w:val="28"/>
        </w:rPr>
        <w:t xml:space="preserve">% dự toán HĐND thành phố giao. </w:t>
      </w:r>
    </w:p>
    <w:p w14:paraId="167D97C8" w14:textId="09991B5F"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Nguyên nhân chi vượt dự toán là do trong năm thành phố có bổ sung thêm từ nguồn chi thường xuyên khác 8</w:t>
      </w:r>
      <w:r w:rsidR="007817F4" w:rsidRPr="00797C10">
        <w:rPr>
          <w:rFonts w:ascii="Times New Roman" w:hAnsi="Times New Roman"/>
          <w:sz w:val="28"/>
          <w:szCs w:val="28"/>
        </w:rPr>
        <w:t>5</w:t>
      </w:r>
      <w:r w:rsidRPr="00797C10">
        <w:rPr>
          <w:rFonts w:ascii="Times New Roman" w:hAnsi="Times New Roman"/>
          <w:sz w:val="28"/>
          <w:szCs w:val="28"/>
        </w:rPr>
        <w:t>.</w:t>
      </w:r>
      <w:r w:rsidR="007817F4" w:rsidRPr="00797C10">
        <w:rPr>
          <w:rFonts w:ascii="Times New Roman" w:hAnsi="Times New Roman"/>
          <w:sz w:val="28"/>
          <w:szCs w:val="28"/>
        </w:rPr>
        <w:t>424</w:t>
      </w:r>
      <w:r w:rsidRPr="00797C10">
        <w:rPr>
          <w:rFonts w:ascii="Times New Roman" w:hAnsi="Times New Roman"/>
          <w:sz w:val="28"/>
          <w:szCs w:val="28"/>
        </w:rPr>
        <w:t xml:space="preserve"> triệu đồng để chi trợ cấp Tết Nguyên đán cho các đối tượng chính sách, đối tượng bảo trợ xã hội, hộ nghèo trên toàn địa bàn thành phố</w:t>
      </w:r>
      <w:r w:rsidR="007817F4" w:rsidRPr="00797C10">
        <w:rPr>
          <w:rFonts w:ascii="Times New Roman" w:hAnsi="Times New Roman"/>
          <w:sz w:val="28"/>
          <w:szCs w:val="28"/>
        </w:rPr>
        <w:t>, 25.481 triệu đồng để chi cho các chính sách đảm bảo xã hội và bảo hiểm y tế cho các đối tượng trong quý 4 năm 2024</w:t>
      </w:r>
      <w:r w:rsidRPr="00797C10">
        <w:rPr>
          <w:rFonts w:ascii="Times New Roman" w:hAnsi="Times New Roman"/>
          <w:sz w:val="28"/>
          <w:szCs w:val="28"/>
        </w:rPr>
        <w:t>; đồng thời quận, huyện cũng sử dụng nguồn kết dư ngân sách quận, huyện để bổ sung cho các nhiệm vụ phát sinh tại địa phương.</w:t>
      </w:r>
    </w:p>
    <w:p w14:paraId="6B34A21B" w14:textId="3469CF40"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lang w:val="vi-VN"/>
        </w:rPr>
        <w:lastRenderedPageBreak/>
        <w:t>2</w:t>
      </w:r>
      <w:r w:rsidRPr="00797C10">
        <w:rPr>
          <w:rFonts w:ascii="Times New Roman" w:hAnsi="Times New Roman"/>
          <w:b/>
          <w:sz w:val="28"/>
          <w:szCs w:val="28"/>
        </w:rPr>
        <w:t>.13. Chi khác ngân sách</w:t>
      </w:r>
      <w:r w:rsidRPr="00797C10">
        <w:rPr>
          <w:rFonts w:ascii="Times New Roman" w:hAnsi="Times New Roman"/>
          <w:sz w:val="28"/>
          <w:szCs w:val="28"/>
        </w:rPr>
        <w:t xml:space="preserve">: </w:t>
      </w:r>
      <w:r w:rsidR="0097244B" w:rsidRPr="00797C10">
        <w:rPr>
          <w:rFonts w:ascii="Times New Roman" w:hAnsi="Times New Roman"/>
          <w:sz w:val="28"/>
          <w:szCs w:val="28"/>
        </w:rPr>
        <w:t>23.124</w:t>
      </w:r>
      <w:r w:rsidRPr="00797C10">
        <w:rPr>
          <w:rFonts w:ascii="Times New Roman" w:hAnsi="Times New Roman"/>
          <w:sz w:val="28"/>
          <w:szCs w:val="28"/>
        </w:rPr>
        <w:t xml:space="preserve"> triệu đồng, đạt </w:t>
      </w:r>
      <w:r w:rsidR="0097244B" w:rsidRPr="00797C10">
        <w:rPr>
          <w:rFonts w:ascii="Times New Roman" w:hAnsi="Times New Roman"/>
          <w:sz w:val="28"/>
          <w:szCs w:val="28"/>
        </w:rPr>
        <w:t>4,15</w:t>
      </w:r>
      <w:r w:rsidRPr="00797C10">
        <w:rPr>
          <w:rFonts w:ascii="Times New Roman" w:hAnsi="Times New Roman"/>
          <w:sz w:val="28"/>
          <w:szCs w:val="28"/>
        </w:rPr>
        <w:t xml:space="preserve">% dự toán HĐND thành phố giao. </w:t>
      </w:r>
    </w:p>
    <w:p w14:paraId="5D3BC677" w14:textId="4ED57E10" w:rsidR="00482672" w:rsidRPr="00797C10" w:rsidRDefault="00482672" w:rsidP="00797C10">
      <w:pPr>
        <w:tabs>
          <w:tab w:val="right" w:pos="9072"/>
        </w:tabs>
        <w:spacing w:after="120"/>
        <w:ind w:firstLine="567"/>
        <w:rPr>
          <w:rFonts w:ascii="Times New Roman" w:hAnsi="Times New Roman"/>
          <w:sz w:val="28"/>
          <w:szCs w:val="28"/>
          <w:lang w:val="vi-VN"/>
        </w:rPr>
      </w:pPr>
      <w:r w:rsidRPr="00797C10">
        <w:rPr>
          <w:rFonts w:ascii="Times New Roman" w:hAnsi="Times New Roman"/>
          <w:b/>
          <w:sz w:val="28"/>
          <w:szCs w:val="28"/>
          <w:lang w:val="vi-VN"/>
        </w:rPr>
        <w:t>2.14. Chi ngân sách cấp xã</w:t>
      </w:r>
      <w:r w:rsidRPr="00797C10">
        <w:rPr>
          <w:rFonts w:ascii="Times New Roman" w:hAnsi="Times New Roman"/>
          <w:sz w:val="28"/>
          <w:szCs w:val="28"/>
          <w:lang w:val="vi-VN"/>
        </w:rPr>
        <w:t xml:space="preserve">: </w:t>
      </w:r>
      <w:r w:rsidR="0097244B" w:rsidRPr="00797C10">
        <w:rPr>
          <w:rFonts w:ascii="Times New Roman" w:hAnsi="Times New Roman"/>
          <w:sz w:val="28"/>
          <w:szCs w:val="28"/>
        </w:rPr>
        <w:t>888.097</w:t>
      </w:r>
      <w:r w:rsidRPr="00797C10">
        <w:rPr>
          <w:rFonts w:ascii="Times New Roman" w:hAnsi="Times New Roman"/>
          <w:sz w:val="28"/>
          <w:szCs w:val="28"/>
          <w:lang w:val="vi-VN"/>
        </w:rPr>
        <w:t xml:space="preserve"> triệu đồng, đạt </w:t>
      </w:r>
      <w:r w:rsidR="0097244B" w:rsidRPr="00797C10">
        <w:rPr>
          <w:rFonts w:ascii="Times New Roman" w:hAnsi="Times New Roman"/>
          <w:sz w:val="28"/>
          <w:szCs w:val="28"/>
        </w:rPr>
        <w:t>122,23</w:t>
      </w:r>
      <w:r w:rsidRPr="00797C10">
        <w:rPr>
          <w:rFonts w:ascii="Times New Roman" w:hAnsi="Times New Roman"/>
          <w:sz w:val="28"/>
          <w:szCs w:val="28"/>
          <w:lang w:val="vi-VN"/>
        </w:rPr>
        <w:t>% dự toán HĐND thành phố giao.</w:t>
      </w:r>
    </w:p>
    <w:p w14:paraId="5939A95B"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3. Chi trả nợ lãi vay: </w:t>
      </w:r>
    </w:p>
    <w:p w14:paraId="1422F801" w14:textId="730C15AD"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số chi trả nợ lãi va</w:t>
      </w:r>
      <w:r w:rsidRPr="00797C10">
        <w:rPr>
          <w:rFonts w:ascii="Times New Roman" w:hAnsi="Times New Roman"/>
          <w:sz w:val="28"/>
          <w:szCs w:val="28"/>
          <w:lang w:val="vi-VN"/>
        </w:rPr>
        <w:t xml:space="preserve">y là </w:t>
      </w:r>
      <w:r w:rsidR="00396572" w:rsidRPr="00797C10">
        <w:rPr>
          <w:rFonts w:ascii="Times New Roman" w:hAnsi="Times New Roman"/>
          <w:sz w:val="28"/>
          <w:szCs w:val="28"/>
        </w:rPr>
        <w:t>129.923</w:t>
      </w:r>
      <w:r w:rsidRPr="00797C10">
        <w:rPr>
          <w:rFonts w:ascii="Times New Roman" w:hAnsi="Times New Roman"/>
          <w:sz w:val="28"/>
          <w:szCs w:val="28"/>
          <w:lang w:val="vi-VN"/>
        </w:rPr>
        <w:t xml:space="preserve"> </w:t>
      </w:r>
      <w:r w:rsidRPr="00797C10">
        <w:rPr>
          <w:rFonts w:ascii="Times New Roman" w:hAnsi="Times New Roman"/>
          <w:sz w:val="28"/>
          <w:szCs w:val="28"/>
        </w:rPr>
        <w:t xml:space="preserve">triệu đồng, đạt </w:t>
      </w:r>
      <w:r w:rsidR="00396572" w:rsidRPr="00797C10">
        <w:rPr>
          <w:rFonts w:ascii="Times New Roman" w:hAnsi="Times New Roman"/>
          <w:sz w:val="28"/>
          <w:szCs w:val="28"/>
        </w:rPr>
        <w:t>80,85</w:t>
      </w:r>
      <w:r w:rsidRPr="00797C10">
        <w:rPr>
          <w:rFonts w:ascii="Times New Roman" w:hAnsi="Times New Roman"/>
          <w:sz w:val="28"/>
          <w:szCs w:val="28"/>
        </w:rPr>
        <w:t>% dự toán HĐND hành phố giao, bao gồm:</w:t>
      </w:r>
    </w:p>
    <w:p w14:paraId="1C910014" w14:textId="77777777" w:rsidR="00482672" w:rsidRPr="00797C10" w:rsidRDefault="00482672" w:rsidP="00797C10">
      <w:pPr>
        <w:tabs>
          <w:tab w:val="right" w:pos="9072"/>
        </w:tabs>
        <w:spacing w:after="120"/>
        <w:ind w:firstLine="562"/>
        <w:rPr>
          <w:rFonts w:ascii="Times New Roman" w:hAnsi="Times New Roman"/>
          <w:sz w:val="28"/>
          <w:szCs w:val="28"/>
        </w:rPr>
      </w:pPr>
      <w:r w:rsidRPr="00797C10">
        <w:rPr>
          <w:rFonts w:ascii="Times New Roman" w:hAnsi="Times New Roman"/>
          <w:sz w:val="28"/>
          <w:szCs w:val="28"/>
        </w:rPr>
        <w:t xml:space="preserve">- Dự án Cơ sở hạ tầng thích ứng với biến đổi khí hậu TPCT: </w:t>
      </w:r>
    </w:p>
    <w:p w14:paraId="01BCBE36" w14:textId="70C575F8"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ab/>
      </w:r>
      <w:r w:rsidR="00BC0F8F" w:rsidRPr="00797C10">
        <w:rPr>
          <w:rFonts w:ascii="Times New Roman" w:hAnsi="Times New Roman"/>
          <w:sz w:val="28"/>
          <w:szCs w:val="28"/>
        </w:rPr>
        <w:t>6.886</w:t>
      </w:r>
      <w:r w:rsidRPr="00797C10">
        <w:rPr>
          <w:rFonts w:ascii="Times New Roman" w:hAnsi="Times New Roman"/>
          <w:sz w:val="28"/>
          <w:szCs w:val="28"/>
        </w:rPr>
        <w:t xml:space="preserve"> triệu đồng</w:t>
      </w:r>
    </w:p>
    <w:p w14:paraId="40D9C0E9" w14:textId="3368CE32"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Dự án Tăng cường quản lý đất đai và cơ sở dữ liệu đất đai:</w:t>
      </w:r>
      <w:r w:rsidR="00AA5F60" w:rsidRPr="00797C10">
        <w:rPr>
          <w:rFonts w:ascii="Times New Roman" w:hAnsi="Times New Roman"/>
          <w:sz w:val="28"/>
          <w:szCs w:val="28"/>
        </w:rPr>
        <w:tab/>
      </w:r>
      <w:r w:rsidR="00BC0F8F" w:rsidRPr="00797C10">
        <w:rPr>
          <w:rFonts w:ascii="Times New Roman" w:hAnsi="Times New Roman"/>
          <w:sz w:val="28"/>
          <w:szCs w:val="28"/>
        </w:rPr>
        <w:t>108</w:t>
      </w:r>
      <w:r w:rsidRPr="00797C10">
        <w:rPr>
          <w:rFonts w:ascii="Times New Roman" w:hAnsi="Times New Roman"/>
          <w:sz w:val="28"/>
          <w:szCs w:val="28"/>
        </w:rPr>
        <w:t xml:space="preserve"> triệu đồng</w:t>
      </w:r>
    </w:p>
    <w:p w14:paraId="7CCA7353" w14:textId="77777777" w:rsidR="00482672" w:rsidRPr="00797C10" w:rsidRDefault="00482672" w:rsidP="00797C10">
      <w:pPr>
        <w:tabs>
          <w:tab w:val="right" w:pos="9072"/>
        </w:tabs>
        <w:spacing w:after="120"/>
        <w:ind w:firstLine="562"/>
        <w:rPr>
          <w:rFonts w:ascii="Times New Roman" w:hAnsi="Times New Roman"/>
          <w:sz w:val="28"/>
          <w:szCs w:val="28"/>
        </w:rPr>
      </w:pPr>
      <w:r w:rsidRPr="00797C10">
        <w:rPr>
          <w:rFonts w:ascii="Times New Roman" w:hAnsi="Times New Roman"/>
          <w:sz w:val="28"/>
          <w:szCs w:val="28"/>
        </w:rPr>
        <w:t>- Dự án Phát triển TPCT và Tăng cường khả năng thích ứng đô thị:</w:t>
      </w:r>
    </w:p>
    <w:p w14:paraId="7DB72F55" w14:textId="75209904"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ab/>
      </w:r>
      <w:r w:rsidR="00BC0F8F" w:rsidRPr="00797C10">
        <w:rPr>
          <w:rFonts w:ascii="Times New Roman" w:hAnsi="Times New Roman"/>
          <w:sz w:val="28"/>
          <w:szCs w:val="28"/>
        </w:rPr>
        <w:t>122.929</w:t>
      </w:r>
      <w:r w:rsidRPr="00797C10">
        <w:rPr>
          <w:rFonts w:ascii="Times New Roman" w:hAnsi="Times New Roman"/>
          <w:sz w:val="28"/>
          <w:szCs w:val="28"/>
        </w:rPr>
        <w:t xml:space="preserve"> triệu đồng</w:t>
      </w:r>
    </w:p>
    <w:p w14:paraId="779FDD91"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4. Chi bổ sung quỹ dự trữ tài chính địa phương:</w:t>
      </w:r>
    </w:p>
    <w:p w14:paraId="4B03F019"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chi là 1.380 triệu đồng, đạt 100,00% dự toán Trung ương và HĐND thành phố giao.</w:t>
      </w:r>
    </w:p>
    <w:p w14:paraId="711EC2A0" w14:textId="4FE496D3"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5. </w:t>
      </w:r>
      <w:r w:rsidR="009249C4" w:rsidRPr="00797C10">
        <w:rPr>
          <w:rFonts w:ascii="Times New Roman" w:hAnsi="Times New Roman"/>
          <w:b/>
          <w:sz w:val="28"/>
          <w:szCs w:val="28"/>
        </w:rPr>
        <w:t>Chi từ d</w:t>
      </w:r>
      <w:r w:rsidRPr="00797C10">
        <w:rPr>
          <w:rFonts w:ascii="Times New Roman" w:hAnsi="Times New Roman"/>
          <w:b/>
          <w:sz w:val="28"/>
          <w:szCs w:val="28"/>
        </w:rPr>
        <w:t>ự phòng ngân sách địa phương:</w:t>
      </w:r>
    </w:p>
    <w:p w14:paraId="441D6245" w14:textId="61AD68EC"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số chi từ nguồn dự phòng n</w:t>
      </w:r>
      <w:r w:rsidR="009249C4" w:rsidRPr="00797C10">
        <w:rPr>
          <w:rFonts w:ascii="Times New Roman" w:hAnsi="Times New Roman"/>
          <w:sz w:val="28"/>
          <w:szCs w:val="28"/>
        </w:rPr>
        <w:t>gân sách toàn thành phố năm 2024</w:t>
      </w:r>
      <w:r w:rsidRPr="00797C10">
        <w:rPr>
          <w:rFonts w:ascii="Times New Roman" w:hAnsi="Times New Roman"/>
          <w:sz w:val="28"/>
          <w:szCs w:val="28"/>
        </w:rPr>
        <w:t xml:space="preserve"> là </w:t>
      </w:r>
      <w:r w:rsidR="005A68C1" w:rsidRPr="00797C10">
        <w:rPr>
          <w:rFonts w:ascii="Times New Roman" w:hAnsi="Times New Roman"/>
          <w:sz w:val="28"/>
          <w:szCs w:val="28"/>
        </w:rPr>
        <w:t>137.694</w:t>
      </w:r>
      <w:r w:rsidRPr="00797C10">
        <w:rPr>
          <w:rFonts w:ascii="Times New Roman" w:hAnsi="Times New Roman"/>
          <w:sz w:val="28"/>
          <w:szCs w:val="28"/>
        </w:rPr>
        <w:t xml:space="preserve"> triệu đồng, đạt </w:t>
      </w:r>
      <w:r w:rsidR="005A68C1" w:rsidRPr="00797C10">
        <w:rPr>
          <w:rFonts w:ascii="Times New Roman" w:hAnsi="Times New Roman"/>
          <w:sz w:val="28"/>
          <w:szCs w:val="28"/>
        </w:rPr>
        <w:t>54,18</w:t>
      </w:r>
      <w:r w:rsidRPr="00797C10">
        <w:rPr>
          <w:rFonts w:ascii="Times New Roman" w:hAnsi="Times New Roman"/>
          <w:sz w:val="28"/>
          <w:szCs w:val="28"/>
        </w:rPr>
        <w:t>% toán HĐND thành phố giao. Nội dung chi được hạch toán theo nguồn sự nghiệp (quốc phòng, an ninh, đảm bảo xã hội, sự nghiệp y tế, sự nghiệp kinh tế…) của đơn vị được giao kinh phí trong năm, bao gồm:</w:t>
      </w:r>
    </w:p>
    <w:p w14:paraId="364FCB81" w14:textId="177235EF"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 Cấp thành phố sử dụng </w:t>
      </w:r>
      <w:r w:rsidR="005A68C1" w:rsidRPr="00797C10">
        <w:rPr>
          <w:rFonts w:ascii="Times New Roman" w:hAnsi="Times New Roman"/>
          <w:sz w:val="28"/>
          <w:szCs w:val="28"/>
        </w:rPr>
        <w:t>84.881</w:t>
      </w:r>
      <w:r w:rsidRPr="00797C10">
        <w:rPr>
          <w:rFonts w:ascii="Times New Roman" w:hAnsi="Times New Roman"/>
          <w:sz w:val="28"/>
          <w:szCs w:val="28"/>
        </w:rPr>
        <w:t xml:space="preserve"> triệu đồng, đạt </w:t>
      </w:r>
      <w:r w:rsidR="005A68C1" w:rsidRPr="00797C10">
        <w:rPr>
          <w:rFonts w:ascii="Times New Roman" w:hAnsi="Times New Roman"/>
          <w:sz w:val="28"/>
          <w:szCs w:val="28"/>
        </w:rPr>
        <w:t>85,78</w:t>
      </w:r>
      <w:r w:rsidRPr="00797C10">
        <w:rPr>
          <w:rFonts w:ascii="Times New Roman" w:hAnsi="Times New Roman"/>
          <w:sz w:val="28"/>
          <w:szCs w:val="28"/>
        </w:rPr>
        <w:t>% dự toán HĐND thành phố giao</w:t>
      </w:r>
      <w:r w:rsidRPr="00797C10">
        <w:rPr>
          <w:rStyle w:val="FootnoteReference"/>
          <w:rFonts w:ascii="Times New Roman" w:hAnsi="Times New Roman"/>
          <w:sz w:val="28"/>
          <w:szCs w:val="28"/>
        </w:rPr>
        <w:footnoteReference w:id="1"/>
      </w:r>
      <w:r w:rsidRPr="00797C10">
        <w:rPr>
          <w:rFonts w:ascii="Times New Roman" w:hAnsi="Times New Roman"/>
          <w:sz w:val="28"/>
          <w:szCs w:val="28"/>
        </w:rPr>
        <w:t>.</w:t>
      </w:r>
    </w:p>
    <w:p w14:paraId="2E3EF6EB" w14:textId="08B0110A"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 Các quận, huyện sử dụng </w:t>
      </w:r>
      <w:r w:rsidR="005A68C1" w:rsidRPr="00797C10">
        <w:rPr>
          <w:rFonts w:ascii="Times New Roman" w:hAnsi="Times New Roman"/>
          <w:sz w:val="28"/>
          <w:szCs w:val="28"/>
        </w:rPr>
        <w:t>52.883</w:t>
      </w:r>
      <w:r w:rsidRPr="00797C10">
        <w:rPr>
          <w:rFonts w:ascii="Times New Roman" w:hAnsi="Times New Roman"/>
          <w:sz w:val="28"/>
          <w:szCs w:val="28"/>
        </w:rPr>
        <w:t xml:space="preserve"> triệu đồng, đạt </w:t>
      </w:r>
      <w:r w:rsidR="005A68C1" w:rsidRPr="00797C10">
        <w:rPr>
          <w:rFonts w:ascii="Times New Roman" w:hAnsi="Times New Roman"/>
          <w:sz w:val="28"/>
          <w:szCs w:val="28"/>
        </w:rPr>
        <w:t>34,06</w:t>
      </w:r>
      <w:r w:rsidRPr="00797C10">
        <w:rPr>
          <w:rFonts w:ascii="Times New Roman" w:hAnsi="Times New Roman"/>
          <w:sz w:val="28"/>
          <w:szCs w:val="28"/>
        </w:rPr>
        <w:t>% dự toán HĐND thành phố giao</w:t>
      </w:r>
      <w:r w:rsidRPr="00797C10">
        <w:rPr>
          <w:rStyle w:val="FootnoteReference"/>
          <w:rFonts w:ascii="Times New Roman" w:hAnsi="Times New Roman"/>
          <w:sz w:val="28"/>
          <w:szCs w:val="28"/>
        </w:rPr>
        <w:footnoteReference w:id="2"/>
      </w:r>
      <w:r w:rsidRPr="00797C10">
        <w:rPr>
          <w:rFonts w:ascii="Times New Roman" w:hAnsi="Times New Roman"/>
          <w:sz w:val="28"/>
          <w:szCs w:val="28"/>
        </w:rPr>
        <w:t>.</w:t>
      </w:r>
    </w:p>
    <w:p w14:paraId="40937428"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6. Chi chuyển nguồn sang năm sau: </w:t>
      </w:r>
    </w:p>
    <w:p w14:paraId="5823090E" w14:textId="0F2815A0"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6.1. Ngân sách thành phố: </w:t>
      </w:r>
      <w:r w:rsidR="001E1CEE" w:rsidRPr="00797C10">
        <w:rPr>
          <w:rFonts w:ascii="Times New Roman" w:hAnsi="Times New Roman"/>
          <w:b/>
          <w:sz w:val="28"/>
          <w:szCs w:val="28"/>
        </w:rPr>
        <w:t>6.760.476</w:t>
      </w:r>
      <w:r w:rsidRPr="00797C10">
        <w:rPr>
          <w:rFonts w:ascii="Times New Roman" w:hAnsi="Times New Roman"/>
          <w:b/>
          <w:sz w:val="28"/>
          <w:szCs w:val="28"/>
        </w:rPr>
        <w:t xml:space="preserve"> triệu đồng, bao gồm:</w:t>
      </w:r>
    </w:p>
    <w:p w14:paraId="531F451D" w14:textId="31B24AFD"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Vốn thực hiện chi đầu tư phát triển:</w:t>
      </w:r>
      <w:r w:rsidRPr="00797C10">
        <w:rPr>
          <w:rFonts w:ascii="Times New Roman" w:hAnsi="Times New Roman"/>
          <w:sz w:val="28"/>
          <w:szCs w:val="28"/>
        </w:rPr>
        <w:tab/>
        <w:t xml:space="preserve"> </w:t>
      </w:r>
      <w:r w:rsidR="001E1CEE" w:rsidRPr="00797C10">
        <w:rPr>
          <w:rFonts w:ascii="Times New Roman" w:hAnsi="Times New Roman"/>
          <w:sz w:val="28"/>
          <w:szCs w:val="28"/>
        </w:rPr>
        <w:t>3.325.078</w:t>
      </w:r>
      <w:r w:rsidRPr="00797C10">
        <w:rPr>
          <w:rFonts w:ascii="Times New Roman" w:hAnsi="Times New Roman"/>
          <w:sz w:val="28"/>
          <w:szCs w:val="28"/>
        </w:rPr>
        <w:t xml:space="preserve"> triệu đồng </w:t>
      </w:r>
    </w:p>
    <w:p w14:paraId="71AB3A01" w14:textId="5A2CBC2C"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lastRenderedPageBreak/>
        <w:t>+ Nguồn thực hiện chính sách tiền lương, phụ cấp, trợ cấp và các khoản tính theo tiền lương cơ sở, bảo trợ xã hội:</w:t>
      </w:r>
      <w:r w:rsidRPr="00797C10">
        <w:rPr>
          <w:rFonts w:ascii="Times New Roman" w:hAnsi="Times New Roman"/>
          <w:sz w:val="28"/>
          <w:szCs w:val="28"/>
        </w:rPr>
        <w:tab/>
      </w:r>
      <w:r w:rsidR="001E1CEE" w:rsidRPr="00797C10">
        <w:rPr>
          <w:rFonts w:ascii="Times New Roman" w:hAnsi="Times New Roman"/>
          <w:sz w:val="28"/>
          <w:szCs w:val="28"/>
        </w:rPr>
        <w:t>3.384.976</w:t>
      </w:r>
      <w:r w:rsidRPr="00797C10">
        <w:rPr>
          <w:rFonts w:ascii="Times New Roman" w:hAnsi="Times New Roman"/>
          <w:sz w:val="28"/>
          <w:szCs w:val="28"/>
        </w:rPr>
        <w:t xml:space="preserve"> triệu đồng </w:t>
      </w:r>
    </w:p>
    <w:p w14:paraId="50DD3BB6" w14:textId="2DD71880"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Kinh phí được giao tự chủ của các đơn vị sự nghiệp công lập và các cơ quan nhà nước; các khoản viện trợ không hoàn lại đã xác định cụ thể nhiệm vụ chi:</w:t>
      </w:r>
      <w:r w:rsidR="003A1A3C" w:rsidRPr="00797C10">
        <w:rPr>
          <w:rFonts w:ascii="Times New Roman" w:hAnsi="Times New Roman"/>
          <w:sz w:val="28"/>
          <w:szCs w:val="28"/>
        </w:rPr>
        <w:tab/>
      </w:r>
      <w:r w:rsidR="001E1CEE" w:rsidRPr="00797C10">
        <w:rPr>
          <w:rFonts w:ascii="Times New Roman" w:hAnsi="Times New Roman"/>
          <w:sz w:val="28"/>
          <w:szCs w:val="28"/>
        </w:rPr>
        <w:t>17.854</w:t>
      </w:r>
      <w:r w:rsidRPr="00797C10">
        <w:rPr>
          <w:rFonts w:ascii="Times New Roman" w:hAnsi="Times New Roman"/>
          <w:sz w:val="28"/>
          <w:szCs w:val="28"/>
        </w:rPr>
        <w:t xml:space="preserve"> triệu đồng</w:t>
      </w:r>
    </w:p>
    <w:p w14:paraId="52489EFD" w14:textId="43C78BFC"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Các khoản dự toán được cấp có thẩm quyền bổ sung sau ngày 30 tháng 9 năm 2022:</w:t>
      </w:r>
      <w:r w:rsidRPr="00797C10">
        <w:rPr>
          <w:rFonts w:ascii="Times New Roman" w:hAnsi="Times New Roman"/>
          <w:sz w:val="28"/>
          <w:szCs w:val="28"/>
        </w:rPr>
        <w:tab/>
      </w:r>
      <w:r w:rsidR="001E1CEE" w:rsidRPr="00797C10">
        <w:rPr>
          <w:rFonts w:ascii="Times New Roman" w:hAnsi="Times New Roman"/>
          <w:sz w:val="28"/>
          <w:szCs w:val="28"/>
        </w:rPr>
        <w:t>3.311</w:t>
      </w:r>
      <w:r w:rsidRPr="00797C10">
        <w:rPr>
          <w:rFonts w:ascii="Times New Roman" w:hAnsi="Times New Roman"/>
          <w:sz w:val="28"/>
          <w:szCs w:val="28"/>
        </w:rPr>
        <w:t xml:space="preserve"> triệu đồng</w:t>
      </w:r>
    </w:p>
    <w:p w14:paraId="47084300" w14:textId="4573B16F"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Kinh phí nghiên cứu khoa học bố trí cho các đề tài, dự án được cấp có thẩm quyền quyết định đang trong thời gian thực hiện:</w:t>
      </w:r>
      <w:r w:rsidRPr="00797C10">
        <w:rPr>
          <w:rFonts w:ascii="Times New Roman" w:hAnsi="Times New Roman"/>
          <w:sz w:val="28"/>
          <w:szCs w:val="28"/>
        </w:rPr>
        <w:tab/>
      </w:r>
      <w:r w:rsidR="001E1CEE" w:rsidRPr="00797C10">
        <w:rPr>
          <w:rFonts w:ascii="Times New Roman" w:hAnsi="Times New Roman"/>
          <w:sz w:val="28"/>
          <w:szCs w:val="28"/>
        </w:rPr>
        <w:t>17.412</w:t>
      </w:r>
      <w:r w:rsidRPr="00797C10">
        <w:rPr>
          <w:rFonts w:ascii="Times New Roman" w:hAnsi="Times New Roman"/>
          <w:sz w:val="28"/>
          <w:szCs w:val="28"/>
        </w:rPr>
        <w:t xml:space="preserve"> triệu đồng</w:t>
      </w:r>
    </w:p>
    <w:p w14:paraId="026AC8F1" w14:textId="203B5556" w:rsidR="009F28FA" w:rsidRPr="00797C10" w:rsidRDefault="009F28FA"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Các khoản tăng thu, tiết kiệm chi được sử dụng theo quy định tại khoản 2 Điều 59 của Luật ngân sách nhà nước được cấp có thẩm quyền quyết định cho phép sử dụng vào năm sau;</w:t>
      </w:r>
      <w:r w:rsidRPr="00797C10">
        <w:rPr>
          <w:rFonts w:ascii="Times New Roman" w:hAnsi="Times New Roman"/>
          <w:sz w:val="28"/>
          <w:szCs w:val="28"/>
        </w:rPr>
        <w:tab/>
        <w:t>11.844 triệu đồng</w:t>
      </w:r>
    </w:p>
    <w:p w14:paraId="22FF30D7" w14:textId="1B8CDE1D"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6.2. Ngân sách quận, huyện: </w:t>
      </w:r>
      <w:r w:rsidR="00300DD4" w:rsidRPr="00797C10">
        <w:rPr>
          <w:rFonts w:ascii="Times New Roman" w:hAnsi="Times New Roman"/>
          <w:b/>
          <w:sz w:val="28"/>
          <w:szCs w:val="28"/>
        </w:rPr>
        <w:t>1.</w:t>
      </w:r>
      <w:r w:rsidR="001E1CEE" w:rsidRPr="00797C10">
        <w:rPr>
          <w:rFonts w:ascii="Times New Roman" w:hAnsi="Times New Roman"/>
          <w:b/>
          <w:sz w:val="28"/>
          <w:szCs w:val="28"/>
        </w:rPr>
        <w:t>048.674</w:t>
      </w:r>
      <w:r w:rsidRPr="00797C10">
        <w:rPr>
          <w:rFonts w:ascii="Times New Roman" w:hAnsi="Times New Roman"/>
          <w:b/>
          <w:sz w:val="28"/>
          <w:szCs w:val="28"/>
        </w:rPr>
        <w:t xml:space="preserve"> triệu đồng, bao gồm: </w:t>
      </w:r>
    </w:p>
    <w:p w14:paraId="330179C7" w14:textId="1F5511BA"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Vốn thực hiện chi đầu tư phát triển:</w:t>
      </w:r>
      <w:r w:rsidRPr="00797C10">
        <w:rPr>
          <w:rFonts w:ascii="Times New Roman" w:hAnsi="Times New Roman"/>
          <w:sz w:val="28"/>
          <w:szCs w:val="28"/>
        </w:rPr>
        <w:tab/>
        <w:t xml:space="preserve"> </w:t>
      </w:r>
      <w:r w:rsidR="001E1CEE" w:rsidRPr="00797C10">
        <w:rPr>
          <w:rFonts w:ascii="Times New Roman" w:hAnsi="Times New Roman"/>
          <w:sz w:val="28"/>
          <w:szCs w:val="28"/>
        </w:rPr>
        <w:t>606.357</w:t>
      </w:r>
      <w:r w:rsidRPr="00797C10">
        <w:rPr>
          <w:rFonts w:ascii="Times New Roman" w:hAnsi="Times New Roman"/>
          <w:sz w:val="28"/>
          <w:szCs w:val="28"/>
        </w:rPr>
        <w:t xml:space="preserve"> triệu đồng </w:t>
      </w:r>
    </w:p>
    <w:p w14:paraId="5AA9A0AE" w14:textId="2C04FC58"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Chi mua sắm trang thiết bị đã đầy đủ hồ sơ, hợp đồng mua sắm trang thiết bị ký trước ngày 31/12/2023:</w:t>
      </w:r>
      <w:r w:rsidRPr="00797C10">
        <w:rPr>
          <w:rFonts w:ascii="Times New Roman" w:hAnsi="Times New Roman"/>
          <w:sz w:val="28"/>
          <w:szCs w:val="28"/>
        </w:rPr>
        <w:tab/>
      </w:r>
      <w:r w:rsidR="00B16584" w:rsidRPr="00797C10">
        <w:rPr>
          <w:rFonts w:ascii="Times New Roman" w:hAnsi="Times New Roman"/>
          <w:sz w:val="28"/>
          <w:szCs w:val="28"/>
        </w:rPr>
        <w:t>3.0</w:t>
      </w:r>
      <w:r w:rsidR="001E1CEE" w:rsidRPr="00797C10">
        <w:rPr>
          <w:rFonts w:ascii="Times New Roman" w:hAnsi="Times New Roman"/>
          <w:sz w:val="28"/>
          <w:szCs w:val="28"/>
        </w:rPr>
        <w:t>64</w:t>
      </w:r>
      <w:r w:rsidRPr="00797C10">
        <w:rPr>
          <w:rFonts w:ascii="Times New Roman" w:hAnsi="Times New Roman"/>
          <w:sz w:val="28"/>
          <w:szCs w:val="28"/>
        </w:rPr>
        <w:t xml:space="preserve"> triệu đồng </w:t>
      </w:r>
    </w:p>
    <w:p w14:paraId="388627CD" w14:textId="171ECAAB"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Nguồn thực hiện chính sách tiền lương, phụ cấp, trợ cấp và các khoản tính theo tiền lương cơ sở, bảo trợ xã hội:</w:t>
      </w:r>
      <w:r w:rsidRPr="00797C10">
        <w:rPr>
          <w:rFonts w:ascii="Times New Roman" w:hAnsi="Times New Roman"/>
          <w:sz w:val="28"/>
          <w:szCs w:val="28"/>
        </w:rPr>
        <w:tab/>
      </w:r>
      <w:r w:rsidR="001E1CEE" w:rsidRPr="00797C10">
        <w:rPr>
          <w:rFonts w:ascii="Times New Roman" w:hAnsi="Times New Roman"/>
          <w:sz w:val="28"/>
          <w:szCs w:val="28"/>
        </w:rPr>
        <w:t>623.025</w:t>
      </w:r>
      <w:r w:rsidRPr="00797C10">
        <w:rPr>
          <w:rFonts w:ascii="Times New Roman" w:hAnsi="Times New Roman"/>
          <w:sz w:val="28"/>
          <w:szCs w:val="28"/>
        </w:rPr>
        <w:t xml:space="preserve"> triệu đồng </w:t>
      </w:r>
    </w:p>
    <w:p w14:paraId="0DB1AF3B" w14:textId="7856F7EC"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Kinh phí được giao tự chủ của các đơn vị sự nghiệp công lập và các cơ quan nhà nước; các khoản viện trợ không hoàn lại đã xác định cụ thể nhiệm vụ chi:</w:t>
      </w:r>
      <w:r w:rsidRPr="00797C10">
        <w:rPr>
          <w:rFonts w:ascii="Times New Roman" w:hAnsi="Times New Roman"/>
          <w:sz w:val="28"/>
          <w:szCs w:val="28"/>
        </w:rPr>
        <w:tab/>
      </w:r>
      <w:r w:rsidR="001E1CEE" w:rsidRPr="00797C10">
        <w:rPr>
          <w:rFonts w:ascii="Times New Roman" w:hAnsi="Times New Roman"/>
          <w:sz w:val="28"/>
          <w:szCs w:val="28"/>
        </w:rPr>
        <w:t>11.060</w:t>
      </w:r>
      <w:r w:rsidRPr="00797C10">
        <w:rPr>
          <w:rFonts w:ascii="Times New Roman" w:hAnsi="Times New Roman"/>
          <w:sz w:val="28"/>
          <w:szCs w:val="28"/>
        </w:rPr>
        <w:t xml:space="preserve"> triệu đồng</w:t>
      </w:r>
    </w:p>
    <w:p w14:paraId="749C100B" w14:textId="2FBAA44D"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Các khoản dự toán được cấp có thẩm quyền bổ sung sau ngày 30 tháng 9 năm 2022:</w:t>
      </w:r>
      <w:r w:rsidRPr="00797C10">
        <w:rPr>
          <w:rFonts w:ascii="Times New Roman" w:hAnsi="Times New Roman"/>
          <w:sz w:val="28"/>
          <w:szCs w:val="28"/>
        </w:rPr>
        <w:tab/>
      </w:r>
      <w:r w:rsidR="001E1CEE" w:rsidRPr="00797C10">
        <w:rPr>
          <w:rFonts w:ascii="Times New Roman" w:hAnsi="Times New Roman"/>
          <w:sz w:val="28"/>
          <w:szCs w:val="28"/>
        </w:rPr>
        <w:t>40.003</w:t>
      </w:r>
      <w:r w:rsidRPr="00797C10">
        <w:rPr>
          <w:rFonts w:ascii="Times New Roman" w:hAnsi="Times New Roman"/>
          <w:sz w:val="28"/>
          <w:szCs w:val="28"/>
        </w:rPr>
        <w:t xml:space="preserve"> triệu đồng</w:t>
      </w:r>
    </w:p>
    <w:p w14:paraId="517C3F8C" w14:textId="4604891C"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6.3. Ngân sách xã, phường: </w:t>
      </w:r>
      <w:r w:rsidR="00FC5E82" w:rsidRPr="00797C10">
        <w:rPr>
          <w:rFonts w:ascii="Times New Roman" w:hAnsi="Times New Roman"/>
          <w:b/>
          <w:sz w:val="28"/>
          <w:szCs w:val="28"/>
        </w:rPr>
        <w:t>67.885</w:t>
      </w:r>
      <w:r w:rsidR="004017AD" w:rsidRPr="00797C10">
        <w:rPr>
          <w:rFonts w:ascii="Times New Roman" w:hAnsi="Times New Roman"/>
          <w:b/>
          <w:sz w:val="28"/>
          <w:szCs w:val="28"/>
        </w:rPr>
        <w:t xml:space="preserve"> triệu đồng, bao gồm:</w:t>
      </w:r>
    </w:p>
    <w:p w14:paraId="269EB83A" w14:textId="0FE2FDE1"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Nguồn thực hiện chính sách tiền lương, phụ cấp, trợ cấp và các khoản tính theo tiền lương cơ sở, bảo trợ xã hội:</w:t>
      </w:r>
      <w:r w:rsidRPr="00797C10">
        <w:rPr>
          <w:rFonts w:ascii="Times New Roman" w:hAnsi="Times New Roman"/>
          <w:sz w:val="28"/>
          <w:szCs w:val="28"/>
        </w:rPr>
        <w:tab/>
      </w:r>
      <w:r w:rsidR="00FC5E82" w:rsidRPr="00797C10">
        <w:rPr>
          <w:rFonts w:ascii="Times New Roman" w:hAnsi="Times New Roman"/>
          <w:sz w:val="28"/>
          <w:szCs w:val="28"/>
        </w:rPr>
        <w:t>42.825</w:t>
      </w:r>
      <w:r w:rsidRPr="00797C10">
        <w:rPr>
          <w:rFonts w:ascii="Times New Roman" w:hAnsi="Times New Roman"/>
          <w:sz w:val="28"/>
          <w:szCs w:val="28"/>
        </w:rPr>
        <w:t xml:space="preserve"> triệu đồng </w:t>
      </w:r>
    </w:p>
    <w:p w14:paraId="320E3ECC" w14:textId="416BD028"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Kinh phí được giao tự chủ của các đơn vị sự nghiệp công lập và các cơ quan nhà nước; các khoản viện trợ không hoàn lại đã xác định cụ thể nhiệm vụ chi:</w:t>
      </w:r>
      <w:r w:rsidRPr="00797C10">
        <w:rPr>
          <w:rFonts w:ascii="Times New Roman" w:hAnsi="Times New Roman"/>
          <w:sz w:val="28"/>
          <w:szCs w:val="28"/>
        </w:rPr>
        <w:tab/>
      </w:r>
      <w:r w:rsidR="00FC5E82" w:rsidRPr="00797C10">
        <w:rPr>
          <w:rFonts w:ascii="Times New Roman" w:hAnsi="Times New Roman"/>
          <w:sz w:val="28"/>
          <w:szCs w:val="28"/>
        </w:rPr>
        <w:t>6.670</w:t>
      </w:r>
      <w:r w:rsidRPr="00797C10">
        <w:rPr>
          <w:rFonts w:ascii="Times New Roman" w:hAnsi="Times New Roman"/>
          <w:sz w:val="28"/>
          <w:szCs w:val="28"/>
        </w:rPr>
        <w:t xml:space="preserve"> triệu đồng</w:t>
      </w:r>
    </w:p>
    <w:p w14:paraId="678BD4A6" w14:textId="532CDCEF"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Các khoản dự toán được cấp có thẩm quyền bổ sung sau ngày 30 tháng 9 năm 2022:</w:t>
      </w:r>
      <w:r w:rsidRPr="00797C10">
        <w:rPr>
          <w:rFonts w:ascii="Times New Roman" w:hAnsi="Times New Roman"/>
          <w:sz w:val="28"/>
          <w:szCs w:val="28"/>
        </w:rPr>
        <w:tab/>
      </w:r>
      <w:r w:rsidR="00FC5E82" w:rsidRPr="00797C10">
        <w:rPr>
          <w:rFonts w:ascii="Times New Roman" w:hAnsi="Times New Roman"/>
          <w:sz w:val="28"/>
          <w:szCs w:val="28"/>
        </w:rPr>
        <w:t>7.020</w:t>
      </w:r>
      <w:r w:rsidRPr="00797C10">
        <w:rPr>
          <w:rFonts w:ascii="Times New Roman" w:hAnsi="Times New Roman"/>
          <w:sz w:val="28"/>
          <w:szCs w:val="28"/>
        </w:rPr>
        <w:t xml:space="preserve"> triệu đồng</w:t>
      </w:r>
    </w:p>
    <w:p w14:paraId="7A69DB83" w14:textId="77777777"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 Các khoản tăng thu, tiết kiệm chi được sử dụng theo quy định:</w:t>
      </w:r>
    </w:p>
    <w:p w14:paraId="4A17306B" w14:textId="77777777"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ab/>
        <w:t xml:space="preserve"> 4.217 triệu đồng </w:t>
      </w:r>
    </w:p>
    <w:p w14:paraId="76A94E36"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b/>
          <w:sz w:val="28"/>
          <w:szCs w:val="28"/>
        </w:rPr>
        <w:t>7. Chi bổ sung cho ngân sách cấp dưới</w:t>
      </w:r>
      <w:r w:rsidRPr="00797C10">
        <w:rPr>
          <w:rFonts w:ascii="Times New Roman" w:hAnsi="Times New Roman"/>
          <w:sz w:val="28"/>
          <w:szCs w:val="28"/>
        </w:rPr>
        <w:t xml:space="preserve">: </w:t>
      </w:r>
    </w:p>
    <w:p w14:paraId="582A698C" w14:textId="409122F6"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lastRenderedPageBreak/>
        <w:t xml:space="preserve">Tổng chi là </w:t>
      </w:r>
      <w:r w:rsidR="00CA2083" w:rsidRPr="00797C10">
        <w:rPr>
          <w:rFonts w:ascii="Times New Roman" w:hAnsi="Times New Roman"/>
          <w:sz w:val="28"/>
          <w:szCs w:val="28"/>
        </w:rPr>
        <w:t>7.757.081</w:t>
      </w:r>
      <w:r w:rsidRPr="00797C10">
        <w:rPr>
          <w:rFonts w:ascii="Times New Roman" w:hAnsi="Times New Roman"/>
          <w:sz w:val="28"/>
          <w:szCs w:val="28"/>
        </w:rPr>
        <w:t xml:space="preserve"> triệu đồng, bao gồm ngân sách cấp thành phố b</w:t>
      </w:r>
      <w:r w:rsidR="00CA2083" w:rsidRPr="00797C10">
        <w:rPr>
          <w:rFonts w:ascii="Times New Roman" w:hAnsi="Times New Roman"/>
          <w:sz w:val="28"/>
          <w:szCs w:val="28"/>
        </w:rPr>
        <w:t>ổ sung cho ngân sách cấp huyện 6.982.297</w:t>
      </w:r>
      <w:r w:rsidRPr="00797C10">
        <w:rPr>
          <w:rFonts w:ascii="Times New Roman" w:hAnsi="Times New Roman"/>
          <w:sz w:val="28"/>
          <w:szCs w:val="28"/>
        </w:rPr>
        <w:t xml:space="preserve"> triệu đồng và ngân sách cấp huyện bổ sung cho ngân sách cấp xã </w:t>
      </w:r>
      <w:r w:rsidR="00CA2083" w:rsidRPr="00797C10">
        <w:rPr>
          <w:rFonts w:ascii="Times New Roman" w:hAnsi="Times New Roman"/>
          <w:sz w:val="28"/>
          <w:szCs w:val="28"/>
        </w:rPr>
        <w:t>774.784</w:t>
      </w:r>
      <w:r w:rsidRPr="00797C10">
        <w:rPr>
          <w:rFonts w:ascii="Times New Roman" w:hAnsi="Times New Roman"/>
          <w:sz w:val="28"/>
          <w:szCs w:val="28"/>
        </w:rPr>
        <w:t xml:space="preserve"> triệu đồng.</w:t>
      </w:r>
    </w:p>
    <w:p w14:paraId="6E200A7B"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 xml:space="preserve">8. Chi nộp ngân sách cấp trên: </w:t>
      </w:r>
    </w:p>
    <w:p w14:paraId="5E3EFCBB" w14:textId="289933FB"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Tổng chi nộp trả ngân sách cấp trên là </w:t>
      </w:r>
      <w:r w:rsidR="00A273A1" w:rsidRPr="00797C10">
        <w:rPr>
          <w:rFonts w:ascii="Times New Roman" w:hAnsi="Times New Roman"/>
          <w:sz w:val="28"/>
          <w:szCs w:val="28"/>
        </w:rPr>
        <w:t>68.234</w:t>
      </w:r>
      <w:r w:rsidRPr="00797C10">
        <w:rPr>
          <w:rFonts w:ascii="Times New Roman" w:hAnsi="Times New Roman"/>
          <w:sz w:val="28"/>
          <w:szCs w:val="28"/>
        </w:rPr>
        <w:t xml:space="preserve"> triệu đồng, cụ thể:</w:t>
      </w:r>
    </w:p>
    <w:p w14:paraId="31726914" w14:textId="340A6F83"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 Thành phố nộp trả ngân sách Trung ương: </w:t>
      </w:r>
      <w:r w:rsidRPr="00797C10">
        <w:rPr>
          <w:rFonts w:ascii="Times New Roman" w:hAnsi="Times New Roman"/>
          <w:sz w:val="28"/>
          <w:szCs w:val="28"/>
        </w:rPr>
        <w:tab/>
        <w:t xml:space="preserve">   </w:t>
      </w:r>
      <w:r w:rsidR="00A273A1" w:rsidRPr="00797C10">
        <w:rPr>
          <w:rFonts w:ascii="Times New Roman" w:hAnsi="Times New Roman"/>
          <w:sz w:val="28"/>
          <w:szCs w:val="28"/>
        </w:rPr>
        <w:t>55.838</w:t>
      </w:r>
      <w:r w:rsidRPr="00797C10">
        <w:rPr>
          <w:rFonts w:ascii="Times New Roman" w:hAnsi="Times New Roman"/>
          <w:sz w:val="28"/>
          <w:szCs w:val="28"/>
        </w:rPr>
        <w:t xml:space="preserve"> triệu đồng</w:t>
      </w:r>
      <w:r w:rsidR="00EE141E" w:rsidRPr="00797C10">
        <w:rPr>
          <w:rStyle w:val="FootnoteReference"/>
          <w:rFonts w:ascii="Times New Roman" w:hAnsi="Times New Roman"/>
          <w:sz w:val="28"/>
          <w:szCs w:val="28"/>
        </w:rPr>
        <w:footnoteReference w:id="3"/>
      </w:r>
    </w:p>
    <w:p w14:paraId="0D35E143" w14:textId="79523E54"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Cấp huyện nộp trả ngân sách thành phố:</w:t>
      </w:r>
      <w:r w:rsidRPr="00797C10">
        <w:rPr>
          <w:rFonts w:ascii="Times New Roman" w:hAnsi="Times New Roman"/>
          <w:sz w:val="28"/>
          <w:szCs w:val="28"/>
        </w:rPr>
        <w:tab/>
        <w:t xml:space="preserve">                        </w:t>
      </w:r>
      <w:r w:rsidR="00A273A1" w:rsidRPr="00797C10">
        <w:rPr>
          <w:rFonts w:ascii="Times New Roman" w:hAnsi="Times New Roman"/>
          <w:sz w:val="28"/>
          <w:szCs w:val="28"/>
        </w:rPr>
        <w:t>11.868</w:t>
      </w:r>
      <w:r w:rsidRPr="00797C10">
        <w:rPr>
          <w:rFonts w:ascii="Times New Roman" w:hAnsi="Times New Roman"/>
          <w:sz w:val="28"/>
          <w:szCs w:val="28"/>
        </w:rPr>
        <w:t xml:space="preserve"> triệu đồng</w:t>
      </w:r>
    </w:p>
    <w:p w14:paraId="670F7545" w14:textId="3F0F02D4"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Cấp xã nộp trả ngân sách huyện:</w:t>
      </w:r>
      <w:r w:rsidRPr="00797C10">
        <w:rPr>
          <w:rFonts w:ascii="Times New Roman" w:hAnsi="Times New Roman"/>
          <w:sz w:val="28"/>
          <w:szCs w:val="28"/>
        </w:rPr>
        <w:tab/>
        <w:t xml:space="preserve">               </w:t>
      </w:r>
      <w:r w:rsidR="00A273A1" w:rsidRPr="00797C10">
        <w:rPr>
          <w:rFonts w:ascii="Times New Roman" w:hAnsi="Times New Roman"/>
          <w:sz w:val="28"/>
          <w:szCs w:val="28"/>
        </w:rPr>
        <w:t>528</w:t>
      </w:r>
      <w:r w:rsidRPr="00797C10">
        <w:rPr>
          <w:rFonts w:ascii="Times New Roman" w:hAnsi="Times New Roman"/>
          <w:sz w:val="28"/>
          <w:szCs w:val="28"/>
        </w:rPr>
        <w:t xml:space="preserve"> triệu đồng</w:t>
      </w:r>
    </w:p>
    <w:p w14:paraId="5712BF2B"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9. Chi trả nợ gốc:</w:t>
      </w:r>
    </w:p>
    <w:p w14:paraId="053CAC11" w14:textId="17ED1AB6"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Tổng chi trả nợ gốc trong năm 202</w:t>
      </w:r>
      <w:r w:rsidR="00EC4EE4" w:rsidRPr="00797C10">
        <w:rPr>
          <w:rFonts w:ascii="Times New Roman" w:hAnsi="Times New Roman"/>
          <w:sz w:val="28"/>
          <w:szCs w:val="28"/>
        </w:rPr>
        <w:t>4</w:t>
      </w:r>
      <w:r w:rsidRPr="00797C10">
        <w:rPr>
          <w:rFonts w:ascii="Times New Roman" w:hAnsi="Times New Roman"/>
          <w:sz w:val="28"/>
          <w:szCs w:val="28"/>
        </w:rPr>
        <w:t xml:space="preserve"> là </w:t>
      </w:r>
      <w:r w:rsidR="00EC4EE4" w:rsidRPr="00797C10">
        <w:rPr>
          <w:rFonts w:ascii="Times New Roman" w:hAnsi="Times New Roman"/>
          <w:sz w:val="28"/>
          <w:szCs w:val="28"/>
        </w:rPr>
        <w:t>107.114</w:t>
      </w:r>
      <w:r w:rsidRPr="00797C10">
        <w:rPr>
          <w:rFonts w:ascii="Times New Roman" w:hAnsi="Times New Roman"/>
          <w:sz w:val="28"/>
          <w:szCs w:val="28"/>
        </w:rPr>
        <w:t xml:space="preserve"> triệu đồng từ nguồn kết dư ngân sách thành phố:</w:t>
      </w:r>
    </w:p>
    <w:p w14:paraId="03A1BAAE"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Dự án Tăng cường quản lý đất đai và cơ sở dữ liệu đất đai:</w:t>
      </w:r>
      <w:r w:rsidRPr="00797C10">
        <w:rPr>
          <w:rFonts w:ascii="Times New Roman" w:hAnsi="Times New Roman"/>
          <w:sz w:val="28"/>
          <w:szCs w:val="28"/>
        </w:rPr>
        <w:tab/>
      </w:r>
    </w:p>
    <w:p w14:paraId="6E836905" w14:textId="023B0A8B"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ab/>
      </w:r>
      <w:r w:rsidR="00EC4EE4" w:rsidRPr="00797C10">
        <w:rPr>
          <w:rFonts w:ascii="Times New Roman" w:hAnsi="Times New Roman"/>
          <w:sz w:val="28"/>
          <w:szCs w:val="28"/>
        </w:rPr>
        <w:t>21.111</w:t>
      </w:r>
      <w:r w:rsidRPr="00797C10">
        <w:rPr>
          <w:rFonts w:ascii="Times New Roman" w:hAnsi="Times New Roman"/>
          <w:sz w:val="28"/>
          <w:szCs w:val="28"/>
        </w:rPr>
        <w:t xml:space="preserve"> triệu đồng</w:t>
      </w:r>
    </w:p>
    <w:p w14:paraId="4260CD6B"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Dự án Phát triển TPCT và Tăng cường khả năng thích ứng đô thị:</w:t>
      </w:r>
    </w:p>
    <w:p w14:paraId="16B54B3B" w14:textId="3278C0F1"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ab/>
      </w:r>
      <w:r w:rsidR="00EC4EE4" w:rsidRPr="00797C10">
        <w:rPr>
          <w:rFonts w:ascii="Times New Roman" w:hAnsi="Times New Roman"/>
          <w:sz w:val="28"/>
          <w:szCs w:val="28"/>
        </w:rPr>
        <w:t>1.593</w:t>
      </w:r>
      <w:r w:rsidRPr="00797C10">
        <w:rPr>
          <w:rFonts w:ascii="Times New Roman" w:hAnsi="Times New Roman"/>
          <w:sz w:val="28"/>
          <w:szCs w:val="28"/>
        </w:rPr>
        <w:t xml:space="preserve"> triệu đồng</w:t>
      </w:r>
    </w:p>
    <w:p w14:paraId="4413C33E"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 xml:space="preserve">- Dự án Cơ sở hạ tầng thích ứng với biến đổi khí hậu TPCT: </w:t>
      </w:r>
    </w:p>
    <w:p w14:paraId="4535ECD4" w14:textId="4E6EF758"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ab/>
      </w:r>
      <w:r w:rsidR="00EC4EE4" w:rsidRPr="00797C10">
        <w:rPr>
          <w:rFonts w:ascii="Times New Roman" w:hAnsi="Times New Roman"/>
          <w:sz w:val="28"/>
          <w:szCs w:val="28"/>
        </w:rPr>
        <w:t>84.410</w:t>
      </w:r>
      <w:r w:rsidRPr="00797C10">
        <w:rPr>
          <w:rFonts w:ascii="Times New Roman" w:hAnsi="Times New Roman"/>
          <w:sz w:val="28"/>
          <w:szCs w:val="28"/>
        </w:rPr>
        <w:t xml:space="preserve"> triệu đồng</w:t>
      </w:r>
    </w:p>
    <w:p w14:paraId="39C76537" w14:textId="77777777" w:rsidR="00482672" w:rsidRPr="00797C10" w:rsidRDefault="00482672" w:rsidP="00797C10">
      <w:pPr>
        <w:tabs>
          <w:tab w:val="right" w:pos="9072"/>
        </w:tabs>
        <w:spacing w:after="120"/>
        <w:ind w:firstLine="567"/>
        <w:jc w:val="left"/>
        <w:rPr>
          <w:rFonts w:ascii="Times New Roman" w:hAnsi="Times New Roman"/>
          <w:b/>
          <w:color w:val="FF0000"/>
          <w:sz w:val="28"/>
          <w:szCs w:val="28"/>
        </w:rPr>
      </w:pPr>
      <w:r w:rsidRPr="00797C10">
        <w:rPr>
          <w:rFonts w:ascii="Times New Roman" w:hAnsi="Times New Roman"/>
          <w:b/>
          <w:color w:val="FF0000"/>
          <w:sz w:val="28"/>
          <w:szCs w:val="28"/>
        </w:rPr>
        <w:t>III. Kết dư ngân sách địa phương:</w:t>
      </w:r>
    </w:p>
    <w:p w14:paraId="06033B52" w14:textId="21AC1C89" w:rsidR="002543CF" w:rsidRPr="00797C10" w:rsidRDefault="00482672" w:rsidP="00797C10">
      <w:pPr>
        <w:spacing w:after="120"/>
        <w:ind w:firstLine="547"/>
        <w:rPr>
          <w:rFonts w:ascii="Times New Roman" w:hAnsi="Times New Roman"/>
          <w:sz w:val="28"/>
          <w:szCs w:val="28"/>
        </w:rPr>
      </w:pPr>
      <w:r w:rsidRPr="00797C10">
        <w:rPr>
          <w:rFonts w:ascii="Times New Roman" w:hAnsi="Times New Roman"/>
          <w:sz w:val="28"/>
          <w:szCs w:val="28"/>
        </w:rPr>
        <w:t>Kết dư ngân sách địa phương năm 202</w:t>
      </w:r>
      <w:r w:rsidR="00EC4EE4" w:rsidRPr="00797C10">
        <w:rPr>
          <w:rFonts w:ascii="Times New Roman" w:hAnsi="Times New Roman"/>
          <w:sz w:val="28"/>
          <w:szCs w:val="28"/>
        </w:rPr>
        <w:t>4</w:t>
      </w:r>
      <w:r w:rsidRPr="00797C10">
        <w:rPr>
          <w:rFonts w:ascii="Times New Roman" w:hAnsi="Times New Roman"/>
          <w:sz w:val="28"/>
          <w:szCs w:val="28"/>
        </w:rPr>
        <w:t xml:space="preserve"> là </w:t>
      </w:r>
      <w:r w:rsidR="00EC4EE4" w:rsidRPr="00797C10">
        <w:rPr>
          <w:rFonts w:ascii="Times New Roman" w:hAnsi="Times New Roman"/>
          <w:sz w:val="28"/>
          <w:szCs w:val="28"/>
        </w:rPr>
        <w:t>1.961.318.916.589</w:t>
      </w:r>
      <w:r w:rsidRPr="00797C10">
        <w:rPr>
          <w:rFonts w:ascii="Times New Roman" w:hAnsi="Times New Roman"/>
          <w:sz w:val="28"/>
          <w:szCs w:val="28"/>
          <w:lang w:val="vi-VN"/>
        </w:rPr>
        <w:t xml:space="preserve"> </w:t>
      </w:r>
      <w:r w:rsidRPr="00797C10">
        <w:rPr>
          <w:rFonts w:ascii="Times New Roman" w:hAnsi="Times New Roman"/>
          <w:sz w:val="28"/>
          <w:szCs w:val="28"/>
        </w:rPr>
        <w:t>đồng, bao gồm:</w:t>
      </w:r>
    </w:p>
    <w:p w14:paraId="3182CC6B" w14:textId="1B4DE365" w:rsidR="00482672" w:rsidRPr="00797C10" w:rsidRDefault="00482672" w:rsidP="00797C10">
      <w:pPr>
        <w:spacing w:after="120"/>
        <w:ind w:firstLine="547"/>
        <w:jc w:val="center"/>
        <w:rPr>
          <w:rFonts w:ascii="Times New Roman" w:hAnsi="Times New Roman"/>
          <w:b/>
          <w:sz w:val="28"/>
          <w:szCs w:val="28"/>
        </w:rPr>
      </w:pPr>
      <w:r w:rsidRPr="00797C10">
        <w:rPr>
          <w:rFonts w:ascii="Times New Roman" w:hAnsi="Times New Roman"/>
          <w:i/>
          <w:sz w:val="28"/>
          <w:szCs w:val="28"/>
        </w:rPr>
        <w:t xml:space="preserve">(Thu: </w:t>
      </w:r>
      <w:r w:rsidR="00EC4EE4" w:rsidRPr="00797C10">
        <w:rPr>
          <w:rFonts w:ascii="Times New Roman" w:hAnsi="Times New Roman"/>
          <w:i/>
          <w:sz w:val="28"/>
          <w:szCs w:val="28"/>
        </w:rPr>
        <w:t>33.357.632.635.876</w:t>
      </w:r>
      <w:r w:rsidR="004424A0" w:rsidRPr="00797C10">
        <w:rPr>
          <w:rFonts w:ascii="Times New Roman" w:hAnsi="Times New Roman"/>
          <w:i/>
          <w:sz w:val="28"/>
          <w:szCs w:val="28"/>
        </w:rPr>
        <w:t xml:space="preserve"> </w:t>
      </w:r>
      <w:r w:rsidRPr="00797C10">
        <w:rPr>
          <w:rFonts w:ascii="Times New Roman" w:hAnsi="Times New Roman"/>
          <w:i/>
          <w:sz w:val="28"/>
          <w:szCs w:val="28"/>
        </w:rPr>
        <w:t>- Chi</w:t>
      </w:r>
      <w:r w:rsidR="004769F7" w:rsidRPr="00797C10">
        <w:rPr>
          <w:rFonts w:ascii="Times New Roman" w:hAnsi="Times New Roman"/>
          <w:i/>
          <w:sz w:val="28"/>
          <w:szCs w:val="28"/>
        </w:rPr>
        <w:t xml:space="preserve">: </w:t>
      </w:r>
      <w:r w:rsidR="00EC4EE4" w:rsidRPr="00797C10">
        <w:rPr>
          <w:rFonts w:ascii="Times New Roman" w:hAnsi="Times New Roman"/>
          <w:i/>
          <w:sz w:val="28"/>
          <w:szCs w:val="28"/>
        </w:rPr>
        <w:t>31.396.313.719.287</w:t>
      </w:r>
      <w:r w:rsidRPr="00797C10">
        <w:rPr>
          <w:rFonts w:ascii="Times New Roman" w:hAnsi="Times New Roman"/>
          <w:i/>
          <w:sz w:val="28"/>
          <w:szCs w:val="28"/>
        </w:rPr>
        <w:t>)</w:t>
      </w:r>
    </w:p>
    <w:p w14:paraId="01E8EBC2" w14:textId="2B3392D4" w:rsidR="00482672" w:rsidRPr="00797C10" w:rsidRDefault="00482672" w:rsidP="00797C10">
      <w:pPr>
        <w:tabs>
          <w:tab w:val="right" w:pos="9072"/>
        </w:tabs>
        <w:spacing w:after="120"/>
        <w:ind w:firstLine="851"/>
        <w:jc w:val="left"/>
        <w:rPr>
          <w:rFonts w:ascii="Times New Roman" w:hAnsi="Times New Roman"/>
          <w:sz w:val="28"/>
          <w:szCs w:val="28"/>
        </w:rPr>
      </w:pPr>
      <w:r w:rsidRPr="00797C10">
        <w:rPr>
          <w:rFonts w:ascii="Times New Roman" w:hAnsi="Times New Roman"/>
          <w:sz w:val="28"/>
          <w:szCs w:val="28"/>
        </w:rPr>
        <w:t>1.</w:t>
      </w:r>
      <w:r w:rsidRPr="00797C10">
        <w:rPr>
          <w:rFonts w:ascii="Times New Roman" w:hAnsi="Times New Roman"/>
          <w:b/>
          <w:sz w:val="28"/>
          <w:szCs w:val="28"/>
        </w:rPr>
        <w:t xml:space="preserve"> </w:t>
      </w:r>
      <w:r w:rsidRPr="00797C10">
        <w:rPr>
          <w:rFonts w:ascii="Times New Roman" w:hAnsi="Times New Roman"/>
          <w:sz w:val="28"/>
          <w:szCs w:val="28"/>
        </w:rPr>
        <w:t>Kết dư ngân sách cấp thành phố:</w:t>
      </w:r>
      <w:r w:rsidRPr="00797C10">
        <w:rPr>
          <w:rFonts w:ascii="Times New Roman" w:hAnsi="Times New Roman"/>
          <w:sz w:val="28"/>
          <w:szCs w:val="28"/>
        </w:rPr>
        <w:tab/>
      </w:r>
      <w:r w:rsidR="00EC4EE4" w:rsidRPr="00797C10">
        <w:rPr>
          <w:rFonts w:ascii="Times New Roman" w:hAnsi="Times New Roman"/>
          <w:sz w:val="28"/>
          <w:szCs w:val="28"/>
        </w:rPr>
        <w:t>985.349.516.026</w:t>
      </w:r>
      <w:r w:rsidRPr="00797C10">
        <w:rPr>
          <w:rFonts w:ascii="Times New Roman" w:hAnsi="Times New Roman"/>
          <w:sz w:val="28"/>
          <w:szCs w:val="28"/>
        </w:rPr>
        <w:t xml:space="preserve"> đồng</w:t>
      </w:r>
    </w:p>
    <w:p w14:paraId="5FA91E82" w14:textId="0BA61463" w:rsidR="00482672" w:rsidRPr="00797C10" w:rsidRDefault="00482672" w:rsidP="00797C10">
      <w:pPr>
        <w:tabs>
          <w:tab w:val="right" w:pos="9072"/>
        </w:tabs>
        <w:spacing w:after="120"/>
        <w:ind w:firstLine="851"/>
        <w:rPr>
          <w:rFonts w:ascii="Times New Roman" w:hAnsi="Times New Roman"/>
          <w:b/>
          <w:sz w:val="28"/>
          <w:szCs w:val="28"/>
          <w:lang w:eastAsia="x-none"/>
        </w:rPr>
      </w:pPr>
      <w:r w:rsidRPr="00797C10">
        <w:rPr>
          <w:rFonts w:ascii="Times New Roman" w:hAnsi="Times New Roman"/>
          <w:sz w:val="28"/>
          <w:szCs w:val="28"/>
          <w:lang w:eastAsia="x-none"/>
        </w:rPr>
        <w:t>2</w:t>
      </w:r>
      <w:r w:rsidRPr="00797C10">
        <w:rPr>
          <w:rFonts w:ascii="Times New Roman" w:hAnsi="Times New Roman"/>
          <w:sz w:val="28"/>
          <w:szCs w:val="28"/>
          <w:lang w:val="x-none" w:eastAsia="x-none"/>
        </w:rPr>
        <w:t>.</w:t>
      </w:r>
      <w:r w:rsidRPr="00797C10">
        <w:rPr>
          <w:rFonts w:ascii="Times New Roman" w:hAnsi="Times New Roman"/>
          <w:b/>
          <w:sz w:val="28"/>
          <w:szCs w:val="28"/>
          <w:lang w:val="x-none" w:eastAsia="x-none"/>
        </w:rPr>
        <w:t xml:space="preserve"> </w:t>
      </w:r>
      <w:r w:rsidRPr="00797C10">
        <w:rPr>
          <w:rFonts w:ascii="Times New Roman" w:hAnsi="Times New Roman"/>
          <w:sz w:val="28"/>
          <w:szCs w:val="28"/>
          <w:lang w:val="x-none" w:eastAsia="x-none"/>
        </w:rPr>
        <w:t>Kết dư ngân sách cấp quận, huyện:</w:t>
      </w:r>
      <w:r w:rsidRPr="00797C10">
        <w:rPr>
          <w:rFonts w:ascii="Times New Roman" w:hAnsi="Times New Roman"/>
          <w:sz w:val="28"/>
          <w:szCs w:val="28"/>
          <w:lang w:val="x-none" w:eastAsia="x-none"/>
        </w:rPr>
        <w:tab/>
      </w:r>
      <w:r w:rsidR="00EC4EE4" w:rsidRPr="00797C10">
        <w:rPr>
          <w:rFonts w:ascii="Times New Roman" w:hAnsi="Times New Roman"/>
          <w:sz w:val="28"/>
          <w:szCs w:val="28"/>
          <w:lang w:val="x-none" w:eastAsia="x-none"/>
        </w:rPr>
        <w:t>903.152.621.224</w:t>
      </w:r>
      <w:r w:rsidRPr="00797C10">
        <w:rPr>
          <w:rFonts w:ascii="Times New Roman" w:hAnsi="Times New Roman"/>
          <w:sz w:val="28"/>
          <w:szCs w:val="28"/>
          <w:lang w:eastAsia="x-none"/>
        </w:rPr>
        <w:t xml:space="preserve"> đồng</w:t>
      </w:r>
    </w:p>
    <w:p w14:paraId="7604416F" w14:textId="3DA9E9C2" w:rsidR="00482672" w:rsidRPr="00797C10" w:rsidRDefault="00482672" w:rsidP="00797C10">
      <w:pPr>
        <w:tabs>
          <w:tab w:val="right" w:pos="9072"/>
        </w:tabs>
        <w:spacing w:after="120"/>
        <w:ind w:firstLine="851"/>
        <w:rPr>
          <w:rFonts w:ascii="Times New Roman" w:hAnsi="Times New Roman"/>
          <w:sz w:val="28"/>
          <w:szCs w:val="28"/>
        </w:rPr>
      </w:pPr>
      <w:r w:rsidRPr="00797C10">
        <w:rPr>
          <w:rFonts w:ascii="Times New Roman" w:hAnsi="Times New Roman"/>
          <w:sz w:val="28"/>
          <w:szCs w:val="28"/>
        </w:rPr>
        <w:t>3.</w:t>
      </w:r>
      <w:r w:rsidRPr="00797C10">
        <w:rPr>
          <w:rFonts w:ascii="Times New Roman" w:hAnsi="Times New Roman"/>
          <w:b/>
          <w:sz w:val="28"/>
          <w:szCs w:val="28"/>
        </w:rPr>
        <w:t xml:space="preserve"> </w:t>
      </w:r>
      <w:r w:rsidRPr="00797C10">
        <w:rPr>
          <w:rFonts w:ascii="Times New Roman" w:hAnsi="Times New Roman"/>
          <w:sz w:val="28"/>
          <w:szCs w:val="28"/>
        </w:rPr>
        <w:t>Kết dư ngân sách cấp xã, phường, thị trấn:</w:t>
      </w:r>
      <w:r w:rsidRPr="00797C10">
        <w:rPr>
          <w:rFonts w:ascii="Times New Roman" w:hAnsi="Times New Roman"/>
          <w:sz w:val="28"/>
          <w:szCs w:val="28"/>
        </w:rPr>
        <w:tab/>
      </w:r>
      <w:r w:rsidR="00EC4EE4" w:rsidRPr="00797C10">
        <w:rPr>
          <w:rFonts w:ascii="Times New Roman" w:hAnsi="Times New Roman"/>
          <w:sz w:val="28"/>
          <w:szCs w:val="28"/>
        </w:rPr>
        <w:t>72.816.779.339</w:t>
      </w:r>
      <w:r w:rsidRPr="00797C10">
        <w:rPr>
          <w:rFonts w:ascii="Times New Roman" w:hAnsi="Times New Roman"/>
          <w:sz w:val="28"/>
          <w:szCs w:val="28"/>
        </w:rPr>
        <w:t xml:space="preserve"> đồng</w:t>
      </w:r>
    </w:p>
    <w:p w14:paraId="40CB498C" w14:textId="77777777" w:rsidR="00482672" w:rsidRPr="00797C10" w:rsidRDefault="00482672" w:rsidP="00797C10">
      <w:pPr>
        <w:tabs>
          <w:tab w:val="right" w:pos="9072"/>
        </w:tabs>
        <w:spacing w:after="120"/>
        <w:ind w:firstLine="567"/>
        <w:rPr>
          <w:rFonts w:ascii="Times New Roman" w:hAnsi="Times New Roman"/>
          <w:b/>
          <w:sz w:val="28"/>
          <w:szCs w:val="28"/>
        </w:rPr>
      </w:pPr>
      <w:r w:rsidRPr="00797C10">
        <w:rPr>
          <w:rFonts w:ascii="Times New Roman" w:hAnsi="Times New Roman"/>
          <w:b/>
          <w:sz w:val="28"/>
          <w:szCs w:val="28"/>
        </w:rPr>
        <w:t>C. Về vay nợ của ngân sách địa phương:</w:t>
      </w:r>
      <w:r w:rsidRPr="00797C10">
        <w:rPr>
          <w:rFonts w:ascii="Times New Roman" w:hAnsi="Times New Roman"/>
          <w:b/>
          <w:sz w:val="28"/>
          <w:szCs w:val="28"/>
        </w:rPr>
        <w:tab/>
      </w:r>
    </w:p>
    <w:p w14:paraId="51D1531B" w14:textId="530B3A84" w:rsidR="00482672" w:rsidRPr="00797C10" w:rsidRDefault="00482672" w:rsidP="00797C10">
      <w:pPr>
        <w:tabs>
          <w:tab w:val="right" w:pos="9072"/>
        </w:tabs>
        <w:spacing w:after="120"/>
        <w:ind w:firstLine="1134"/>
        <w:rPr>
          <w:rFonts w:ascii="Times New Roman" w:hAnsi="Times New Roman"/>
          <w:sz w:val="28"/>
          <w:szCs w:val="28"/>
        </w:rPr>
      </w:pPr>
      <w:r w:rsidRPr="00797C10">
        <w:rPr>
          <w:rFonts w:ascii="Times New Roman" w:hAnsi="Times New Roman"/>
          <w:sz w:val="28"/>
          <w:szCs w:val="28"/>
        </w:rPr>
        <w:t>- Tổng dư nợ đầu kỳ:</w:t>
      </w:r>
      <w:r w:rsidRPr="00797C10">
        <w:rPr>
          <w:rFonts w:ascii="Times New Roman" w:hAnsi="Times New Roman"/>
          <w:sz w:val="28"/>
          <w:szCs w:val="28"/>
        </w:rPr>
        <w:tab/>
      </w:r>
      <w:r w:rsidR="00EC4EE4" w:rsidRPr="00797C10">
        <w:rPr>
          <w:rFonts w:ascii="Times New Roman" w:hAnsi="Times New Roman"/>
          <w:sz w:val="28"/>
          <w:szCs w:val="28"/>
        </w:rPr>
        <w:t>1.977.251</w:t>
      </w:r>
      <w:r w:rsidRPr="00797C10">
        <w:rPr>
          <w:rFonts w:ascii="Times New Roman" w:hAnsi="Times New Roman"/>
          <w:sz w:val="28"/>
          <w:szCs w:val="28"/>
        </w:rPr>
        <w:t xml:space="preserve"> triệu đồng</w:t>
      </w:r>
    </w:p>
    <w:p w14:paraId="666E0514" w14:textId="22AD780F" w:rsidR="00482672" w:rsidRPr="00797C10" w:rsidRDefault="00482672" w:rsidP="00797C10">
      <w:pPr>
        <w:tabs>
          <w:tab w:val="right" w:pos="9072"/>
        </w:tabs>
        <w:spacing w:after="120"/>
        <w:ind w:firstLine="1134"/>
        <w:rPr>
          <w:rFonts w:ascii="Times New Roman" w:hAnsi="Times New Roman"/>
          <w:sz w:val="28"/>
          <w:szCs w:val="28"/>
        </w:rPr>
      </w:pPr>
      <w:r w:rsidRPr="00797C10">
        <w:rPr>
          <w:rFonts w:ascii="Times New Roman" w:hAnsi="Times New Roman"/>
          <w:sz w:val="28"/>
          <w:szCs w:val="28"/>
        </w:rPr>
        <w:t>- Trả nợ trong kỳ:</w:t>
      </w:r>
      <w:r w:rsidRPr="00797C10">
        <w:rPr>
          <w:rFonts w:ascii="Times New Roman" w:hAnsi="Times New Roman"/>
          <w:sz w:val="28"/>
          <w:szCs w:val="28"/>
        </w:rPr>
        <w:tab/>
      </w:r>
      <w:r w:rsidR="00EC4EE4" w:rsidRPr="00797C10">
        <w:rPr>
          <w:rFonts w:ascii="Times New Roman" w:hAnsi="Times New Roman"/>
          <w:sz w:val="28"/>
          <w:szCs w:val="28"/>
        </w:rPr>
        <w:t>237.037</w:t>
      </w:r>
      <w:r w:rsidRPr="00797C10">
        <w:rPr>
          <w:rFonts w:ascii="Times New Roman" w:hAnsi="Times New Roman"/>
          <w:sz w:val="28"/>
          <w:szCs w:val="28"/>
        </w:rPr>
        <w:t xml:space="preserve"> triệu đồng</w:t>
      </w:r>
    </w:p>
    <w:p w14:paraId="25C5BB0A" w14:textId="43092B72" w:rsidR="00482672" w:rsidRPr="00797C10" w:rsidRDefault="00482672" w:rsidP="00797C10">
      <w:pPr>
        <w:tabs>
          <w:tab w:val="right" w:pos="9072"/>
        </w:tabs>
        <w:spacing w:after="120"/>
        <w:ind w:firstLine="1276"/>
        <w:rPr>
          <w:rFonts w:ascii="Times New Roman" w:hAnsi="Times New Roman"/>
          <w:sz w:val="28"/>
          <w:szCs w:val="28"/>
        </w:rPr>
      </w:pPr>
      <w:r w:rsidRPr="00797C10">
        <w:rPr>
          <w:rFonts w:ascii="Times New Roman" w:hAnsi="Times New Roman"/>
          <w:sz w:val="28"/>
          <w:szCs w:val="28"/>
        </w:rPr>
        <w:t>+ Gốc:</w:t>
      </w:r>
      <w:r w:rsidRPr="00797C10">
        <w:rPr>
          <w:rFonts w:ascii="Times New Roman" w:hAnsi="Times New Roman"/>
          <w:sz w:val="28"/>
          <w:szCs w:val="28"/>
        </w:rPr>
        <w:tab/>
      </w:r>
      <w:r w:rsidR="00EC4EE4" w:rsidRPr="00797C10">
        <w:rPr>
          <w:rFonts w:ascii="Times New Roman" w:hAnsi="Times New Roman"/>
          <w:sz w:val="28"/>
          <w:szCs w:val="28"/>
        </w:rPr>
        <w:t>107.114</w:t>
      </w:r>
      <w:r w:rsidRPr="00797C10">
        <w:rPr>
          <w:rFonts w:ascii="Times New Roman" w:hAnsi="Times New Roman"/>
          <w:sz w:val="28"/>
          <w:szCs w:val="28"/>
        </w:rPr>
        <w:t xml:space="preserve"> triệu đồng</w:t>
      </w:r>
    </w:p>
    <w:p w14:paraId="2DA54241" w14:textId="7B54451D" w:rsidR="00482672" w:rsidRPr="00797C10" w:rsidRDefault="00482672" w:rsidP="00797C10">
      <w:pPr>
        <w:tabs>
          <w:tab w:val="right" w:pos="9072"/>
        </w:tabs>
        <w:spacing w:after="120"/>
        <w:ind w:firstLine="1276"/>
        <w:rPr>
          <w:rFonts w:ascii="Times New Roman" w:hAnsi="Times New Roman"/>
          <w:sz w:val="28"/>
          <w:szCs w:val="28"/>
        </w:rPr>
      </w:pPr>
      <w:r w:rsidRPr="00797C10">
        <w:rPr>
          <w:rFonts w:ascii="Times New Roman" w:hAnsi="Times New Roman"/>
          <w:sz w:val="28"/>
          <w:szCs w:val="28"/>
        </w:rPr>
        <w:t>+ Lãi/Phí:</w:t>
      </w:r>
      <w:r w:rsidRPr="00797C10">
        <w:rPr>
          <w:rFonts w:ascii="Times New Roman" w:hAnsi="Times New Roman"/>
          <w:sz w:val="28"/>
          <w:szCs w:val="28"/>
        </w:rPr>
        <w:tab/>
      </w:r>
      <w:r w:rsidR="00EC4EE4" w:rsidRPr="00797C10">
        <w:rPr>
          <w:rFonts w:ascii="Times New Roman" w:hAnsi="Times New Roman"/>
          <w:sz w:val="28"/>
          <w:szCs w:val="28"/>
        </w:rPr>
        <w:t>129.923</w:t>
      </w:r>
      <w:r w:rsidRPr="00797C10">
        <w:rPr>
          <w:rFonts w:ascii="Times New Roman" w:hAnsi="Times New Roman"/>
          <w:sz w:val="28"/>
          <w:szCs w:val="28"/>
        </w:rPr>
        <w:t xml:space="preserve"> triệu đồng</w:t>
      </w:r>
    </w:p>
    <w:p w14:paraId="37EB865D" w14:textId="6C5D8673" w:rsidR="00482672" w:rsidRPr="00797C10" w:rsidRDefault="00482672" w:rsidP="00797C10">
      <w:pPr>
        <w:tabs>
          <w:tab w:val="right" w:pos="9072"/>
        </w:tabs>
        <w:spacing w:after="120"/>
        <w:ind w:firstLine="1134"/>
        <w:rPr>
          <w:rFonts w:ascii="Times New Roman" w:hAnsi="Times New Roman"/>
          <w:sz w:val="28"/>
          <w:szCs w:val="28"/>
        </w:rPr>
      </w:pPr>
      <w:r w:rsidRPr="00797C10">
        <w:rPr>
          <w:rFonts w:ascii="Times New Roman" w:hAnsi="Times New Roman"/>
          <w:sz w:val="28"/>
          <w:szCs w:val="28"/>
        </w:rPr>
        <w:lastRenderedPageBreak/>
        <w:t>- Tổng mức vay trong kỳ:</w:t>
      </w:r>
      <w:r w:rsidRPr="00797C10">
        <w:rPr>
          <w:rFonts w:ascii="Times New Roman" w:hAnsi="Times New Roman"/>
          <w:sz w:val="28"/>
          <w:szCs w:val="28"/>
        </w:rPr>
        <w:tab/>
      </w:r>
      <w:r w:rsidR="00EC4EE4" w:rsidRPr="00797C10">
        <w:rPr>
          <w:rFonts w:ascii="Times New Roman" w:hAnsi="Times New Roman"/>
          <w:sz w:val="28"/>
          <w:szCs w:val="28"/>
        </w:rPr>
        <w:t>910.641</w:t>
      </w:r>
      <w:r w:rsidRPr="00797C10">
        <w:rPr>
          <w:rFonts w:ascii="Times New Roman" w:hAnsi="Times New Roman"/>
          <w:sz w:val="28"/>
          <w:szCs w:val="28"/>
        </w:rPr>
        <w:t xml:space="preserve"> triệu đồng</w:t>
      </w:r>
    </w:p>
    <w:p w14:paraId="618E73F3" w14:textId="0B1A5F52" w:rsidR="00482672" w:rsidRPr="00797C10" w:rsidRDefault="00482672" w:rsidP="00797C10">
      <w:pPr>
        <w:tabs>
          <w:tab w:val="right" w:pos="9072"/>
        </w:tabs>
        <w:spacing w:after="120"/>
        <w:ind w:firstLine="1134"/>
        <w:rPr>
          <w:rFonts w:ascii="Times New Roman" w:hAnsi="Times New Roman"/>
          <w:sz w:val="28"/>
          <w:szCs w:val="28"/>
        </w:rPr>
      </w:pPr>
      <w:r w:rsidRPr="00797C10">
        <w:rPr>
          <w:rFonts w:ascii="Times New Roman" w:hAnsi="Times New Roman"/>
          <w:sz w:val="28"/>
          <w:szCs w:val="28"/>
        </w:rPr>
        <w:t>- Tổng dư nợ cuối kỳ:</w:t>
      </w:r>
      <w:r w:rsidRPr="00797C10">
        <w:rPr>
          <w:rFonts w:ascii="Times New Roman" w:hAnsi="Times New Roman"/>
          <w:sz w:val="28"/>
          <w:szCs w:val="28"/>
        </w:rPr>
        <w:tab/>
      </w:r>
      <w:r w:rsidR="00EC4EE4" w:rsidRPr="00797C10">
        <w:rPr>
          <w:rFonts w:ascii="Times New Roman" w:hAnsi="Times New Roman"/>
          <w:sz w:val="28"/>
          <w:szCs w:val="28"/>
        </w:rPr>
        <w:t>2.780.778</w:t>
      </w:r>
      <w:r w:rsidRPr="00797C10">
        <w:rPr>
          <w:rFonts w:ascii="Times New Roman" w:hAnsi="Times New Roman"/>
          <w:sz w:val="28"/>
          <w:szCs w:val="28"/>
        </w:rPr>
        <w:t xml:space="preserve"> triệu đồng</w:t>
      </w:r>
    </w:p>
    <w:p w14:paraId="31032D23" w14:textId="77777777" w:rsidR="00482672" w:rsidRPr="00797C10" w:rsidRDefault="00482672" w:rsidP="00797C10">
      <w:pPr>
        <w:tabs>
          <w:tab w:val="right" w:pos="9072"/>
        </w:tabs>
        <w:spacing w:after="120"/>
        <w:ind w:firstLine="567"/>
        <w:rPr>
          <w:rFonts w:ascii="Times New Roman" w:hAnsi="Times New Roman"/>
          <w:sz w:val="28"/>
          <w:szCs w:val="28"/>
        </w:rPr>
      </w:pPr>
      <w:r w:rsidRPr="00797C10">
        <w:rPr>
          <w:rFonts w:ascii="Times New Roman" w:hAnsi="Times New Roman"/>
          <w:sz w:val="28"/>
          <w:szCs w:val="28"/>
        </w:rPr>
        <w:t>Khoản vay chỉ bao gồm vay và trả nợ nguồn vay lại vốn vay nước ngoài của Chính phủ.</w:t>
      </w:r>
    </w:p>
    <w:p w14:paraId="3834651A" w14:textId="77777777" w:rsidR="00C00FB2" w:rsidRPr="00797C10" w:rsidRDefault="00C00FB2" w:rsidP="00797C10">
      <w:pPr>
        <w:spacing w:after="120"/>
        <w:ind w:firstLine="562"/>
        <w:rPr>
          <w:rFonts w:ascii="Times New Roman" w:hAnsi="Times New Roman"/>
          <w:b/>
          <w:sz w:val="28"/>
          <w:szCs w:val="28"/>
        </w:rPr>
      </w:pPr>
      <w:r w:rsidRPr="00797C10">
        <w:rPr>
          <w:rFonts w:ascii="Times New Roman" w:hAnsi="Times New Roman"/>
          <w:b/>
          <w:sz w:val="28"/>
          <w:szCs w:val="28"/>
        </w:rPr>
        <w:t>D. Về tình hình thực hiện các quỹ tài chính nhà nước ngoài ngân sách:</w:t>
      </w:r>
    </w:p>
    <w:p w14:paraId="4D17669E" w14:textId="77777777" w:rsidR="00C00FB2" w:rsidRPr="00797C10" w:rsidRDefault="00C00FB2" w:rsidP="00797C10">
      <w:pPr>
        <w:spacing w:after="120"/>
        <w:ind w:firstLine="562"/>
        <w:rPr>
          <w:rFonts w:ascii="Times New Roman" w:hAnsi="Times New Roman"/>
          <w:b/>
          <w:sz w:val="28"/>
          <w:szCs w:val="28"/>
        </w:rPr>
      </w:pPr>
      <w:r w:rsidRPr="00797C10">
        <w:rPr>
          <w:rFonts w:ascii="Times New Roman" w:hAnsi="Times New Roman"/>
          <w:b/>
          <w:sz w:val="28"/>
          <w:szCs w:val="28"/>
        </w:rPr>
        <w:t>1. Quỹ Đầu tư phát triển:</w:t>
      </w:r>
    </w:p>
    <w:p w14:paraId="15C8A2E1" w14:textId="77777777" w:rsidR="00C00FB2" w:rsidRPr="00797C10" w:rsidRDefault="00C00FB2" w:rsidP="00797C10">
      <w:pPr>
        <w:spacing w:after="120"/>
        <w:ind w:firstLine="709"/>
        <w:rPr>
          <w:rFonts w:ascii="Times New Roman" w:hAnsi="Times New Roman"/>
          <w:sz w:val="28"/>
          <w:szCs w:val="28"/>
        </w:rPr>
      </w:pPr>
      <w:r w:rsidRPr="00797C10">
        <w:rPr>
          <w:rFonts w:ascii="Times New Roman" w:hAnsi="Times New Roman"/>
          <w:sz w:val="28"/>
          <w:szCs w:val="28"/>
        </w:rPr>
        <w:t>- Về nguồn vốn:</w:t>
      </w:r>
    </w:p>
    <w:p w14:paraId="4D1D3F4B"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Tồn quỹ đầu năm 2024:          565.437 triệu đồng</w:t>
      </w:r>
    </w:p>
    <w:p w14:paraId="76120ADE"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Tổng phát sinh tăng:            1.520.385 triệu đồng</w:t>
      </w:r>
    </w:p>
    <w:p w14:paraId="2D37D2B2"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Tổng phát sinh giảm:           1.627.272 triệu đồng</w:t>
      </w:r>
    </w:p>
    <w:p w14:paraId="519ACDCE"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Tồn quỹ cuối năm 2024:         565.437 triệu đồng</w:t>
      </w:r>
    </w:p>
    <w:p w14:paraId="3AD63B31"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Tình hình thực hiện nghĩa vụ với ngân sách nhà nước: Trong năm 2024 Quỹ Đầu tư phát triển đã nộp vào ngân sách nhà nước 2.650 triệu đồng. Cụ thể:</w:t>
      </w:r>
    </w:p>
    <w:p w14:paraId="47A99B18"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Thuế thu nhập doanh nghiệp:</w:t>
      </w:r>
      <w:r w:rsidRPr="00797C10">
        <w:rPr>
          <w:rFonts w:ascii="Times New Roman" w:hAnsi="Times New Roman"/>
          <w:sz w:val="28"/>
          <w:szCs w:val="28"/>
        </w:rPr>
        <w:tab/>
        <w:t>816 triệu đồng</w:t>
      </w:r>
      <w:r w:rsidRPr="00797C10">
        <w:rPr>
          <w:rFonts w:ascii="Times New Roman" w:hAnsi="Times New Roman"/>
          <w:sz w:val="28"/>
          <w:szCs w:val="28"/>
        </w:rPr>
        <w:tab/>
      </w:r>
    </w:p>
    <w:p w14:paraId="50AFCED2"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Thuế thu nhập cá nhân:</w:t>
      </w:r>
      <w:r w:rsidRPr="00797C10">
        <w:rPr>
          <w:rFonts w:ascii="Times New Roman" w:hAnsi="Times New Roman"/>
          <w:sz w:val="28"/>
          <w:szCs w:val="28"/>
        </w:rPr>
        <w:tab/>
        <w:t xml:space="preserve">          672 triệu đồng</w:t>
      </w:r>
      <w:r w:rsidRPr="00797C10">
        <w:rPr>
          <w:rFonts w:ascii="Times New Roman" w:hAnsi="Times New Roman"/>
          <w:sz w:val="28"/>
          <w:szCs w:val="28"/>
        </w:rPr>
        <w:tab/>
      </w:r>
    </w:p>
    <w:p w14:paraId="039E25BC"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Thuế thuê mặt đất hàng năm:       1.161 triệu đồng</w:t>
      </w:r>
      <w:r w:rsidRPr="00797C10">
        <w:rPr>
          <w:rFonts w:ascii="Times New Roman" w:hAnsi="Times New Roman"/>
          <w:sz w:val="28"/>
          <w:szCs w:val="28"/>
        </w:rPr>
        <w:tab/>
      </w:r>
    </w:p>
    <w:p w14:paraId="651A4FCC"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Các khoản phải nộp khác:</w:t>
      </w:r>
      <w:r w:rsidRPr="00797C10">
        <w:rPr>
          <w:rFonts w:ascii="Times New Roman" w:hAnsi="Times New Roman"/>
          <w:sz w:val="28"/>
          <w:szCs w:val="28"/>
        </w:rPr>
        <w:tab/>
        <w:t xml:space="preserve">              1 triệu đồng</w:t>
      </w:r>
      <w:r w:rsidRPr="00797C10">
        <w:rPr>
          <w:rFonts w:ascii="Times New Roman" w:hAnsi="Times New Roman"/>
          <w:sz w:val="28"/>
          <w:szCs w:val="28"/>
        </w:rPr>
        <w:tab/>
      </w:r>
    </w:p>
    <w:p w14:paraId="3D742F49"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xml:space="preserve">- Trong năm, Quỹ Đầu tư phát triển thành phố đã đầu tư vào Công ty con là Công ty Cổ phần Đầu tư Cadif với số tiền là 126.642 triệu đồng, tương đương 82,89% vốn điều lệ (152.790 triệu đồng). </w:t>
      </w:r>
    </w:p>
    <w:p w14:paraId="2D46C5C2"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Quỹ Đầu tư phát triển thành phố đã ký hợp đồng tín dụng với 48 khách hàng để cho vay 83 dự án với các lĩnh vực cho vay: y tế (bệnh viện, phòng khám đa khoa), giáo dục (trường mầm non, trường tiểu học, trường đại học); môi trường; nhà ở (khu dân cư, tái định cư, chung cư, khu thương mại); cơ sở hạ tầng (chợ, bến xe, khu du lịch),… Tổng giá trị hợp đồng đã ký kết là 2.010.691 triệu đồng; giải ngân vốn vay được 1.479.783 triệu đồng, dư nợ gốc là 260.363 triệu đồng.</w:t>
      </w:r>
    </w:p>
    <w:p w14:paraId="0F1D6CD6" w14:textId="77777777" w:rsidR="00C00FB2" w:rsidRPr="00797C10" w:rsidRDefault="00C00FB2" w:rsidP="00797C10">
      <w:pPr>
        <w:spacing w:after="120"/>
        <w:ind w:firstLine="562"/>
        <w:rPr>
          <w:rFonts w:ascii="Times New Roman" w:hAnsi="Times New Roman"/>
          <w:b/>
          <w:sz w:val="28"/>
          <w:szCs w:val="28"/>
        </w:rPr>
      </w:pPr>
      <w:r w:rsidRPr="00797C10">
        <w:rPr>
          <w:rFonts w:ascii="Times New Roman" w:hAnsi="Times New Roman"/>
          <w:b/>
          <w:sz w:val="28"/>
          <w:szCs w:val="28"/>
        </w:rPr>
        <w:t>2. Quỹ Phát triển đất:</w:t>
      </w:r>
    </w:p>
    <w:p w14:paraId="76E4FA8C" w14:textId="77777777" w:rsidR="00C00FB2" w:rsidRPr="00797C10" w:rsidRDefault="00C00FB2" w:rsidP="00797C10">
      <w:pPr>
        <w:spacing w:after="120"/>
        <w:ind w:firstLine="567"/>
        <w:rPr>
          <w:rFonts w:ascii="Times New Roman" w:hAnsi="Times New Roman"/>
          <w:sz w:val="28"/>
          <w:szCs w:val="28"/>
        </w:rPr>
      </w:pPr>
      <w:r w:rsidRPr="00797C10">
        <w:rPr>
          <w:rFonts w:ascii="Times New Roman" w:hAnsi="Times New Roman"/>
          <w:sz w:val="28"/>
          <w:szCs w:val="28"/>
        </w:rPr>
        <w:t>- Về nguồn vốn:</w:t>
      </w:r>
    </w:p>
    <w:p w14:paraId="496CBE86"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Tồn quỹ đầu năm 2024: 231.497 triệu đồng.</w:t>
      </w:r>
    </w:p>
    <w:p w14:paraId="6BD609A5"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Tổng phát sinh tăng: 5.500 triệu đồng (thu hồi vốn ứng).</w:t>
      </w:r>
    </w:p>
    <w:p w14:paraId="0D3CFF86"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Tổng phát sinh giảm: 0 đồng.</w:t>
      </w:r>
    </w:p>
    <w:p w14:paraId="78235F77" w14:textId="77777777" w:rsidR="00C00FB2" w:rsidRPr="00797C10" w:rsidRDefault="00C00FB2" w:rsidP="00797C10">
      <w:pPr>
        <w:spacing w:after="120"/>
        <w:ind w:firstLine="851"/>
        <w:rPr>
          <w:rFonts w:ascii="Times New Roman" w:hAnsi="Times New Roman"/>
          <w:sz w:val="28"/>
          <w:szCs w:val="28"/>
        </w:rPr>
      </w:pPr>
      <w:r w:rsidRPr="00797C10">
        <w:rPr>
          <w:rFonts w:ascii="Times New Roman" w:hAnsi="Times New Roman"/>
          <w:sz w:val="28"/>
          <w:szCs w:val="28"/>
        </w:rPr>
        <w:t>+ Tồn quỹ cuối năm 2024: 225.691 triệu đồng (KBNN: 206.753 triệu đồng; NHTM: 18.938 triệu đồng).</w:t>
      </w:r>
    </w:p>
    <w:p w14:paraId="00124362"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lastRenderedPageBreak/>
        <w:t>- Trong năm Quỹ Phát triển đất thành phố đã giải ngân tổng cộng 27 dự án cho 09 đơn vị với tổng số tiền 730.254 triệu đồng, thu hồi 335.945 triệu đồng, dư nợ 394.309 triệu đồng. Thực hiện ý kiến chỉ đạo của Ủy ban nhân dân thành phố, Quỹ đã dự nguồn giải ngân cho Trung tâm Phát triển quỹ đất thành phố để thực hiện dự án khai thác quỹ đất; tuy nhiên, tiến độ thực hiện thủ tục, hồ sơ ứng vốn của dự án vẫn chưa được hoàn thiện. Vì vậy, Quỹ sẽ chuyển nguồn qua kế hoạch ứng vốn năm 2025.</w:t>
      </w:r>
    </w:p>
    <w:p w14:paraId="57AFB07C"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Tổng số vốn ứng thu hồi được là 335.945 triệu đồng (gồm: GPMB là 124.138 triệu đồng, tạo quỹ nền TĐC là 189.853 triệu đồng và khai thác quỹ đất là 21.954 triệu đồng). Trong năm 2024, đối với dự án ứng vốn để chi trả bồi thường, hỗ trợ và tái định cư dự án Khu đô thị mới và Khu Công nghệ thông tin tập trung của Quỹ Đầu tư phát triển thành phố, hiện Quỹ Đầu tư phát triển thành phố đã chuyển trả một phần vốn (ứng lần 2) với số tiền 5.500 triệu đồng cho Quỹ.</w:t>
      </w:r>
    </w:p>
    <w:p w14:paraId="0A12737F"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Tổng dư nợ quá hạn của Quỹ là 299.809 triệu đồng. Trong năm 2024, các đơn vị vẫn chưa được ngân sách thành phố bố trí vốn hoàn trả nên nợ quá hạn hiện vẫn ở mức cao.</w:t>
      </w:r>
    </w:p>
    <w:p w14:paraId="00E58637" w14:textId="77777777" w:rsidR="00C00FB2" w:rsidRPr="00797C10" w:rsidRDefault="00C00FB2" w:rsidP="00797C10">
      <w:pPr>
        <w:spacing w:after="120"/>
        <w:ind w:firstLine="562"/>
        <w:rPr>
          <w:rFonts w:ascii="Times New Roman" w:hAnsi="Times New Roman"/>
          <w:b/>
          <w:sz w:val="28"/>
          <w:szCs w:val="28"/>
        </w:rPr>
      </w:pPr>
      <w:r w:rsidRPr="00797C10">
        <w:rPr>
          <w:rFonts w:ascii="Times New Roman" w:hAnsi="Times New Roman"/>
          <w:b/>
          <w:sz w:val="28"/>
          <w:szCs w:val="28"/>
        </w:rPr>
        <w:t>3. Quỹ Bảo lãnh tín dụng cho doanh nghiệp nhỏ và vừa:</w:t>
      </w:r>
    </w:p>
    <w:p w14:paraId="005A8C81"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Về nguồn vốn:</w:t>
      </w:r>
    </w:p>
    <w:p w14:paraId="2CCCDDE6" w14:textId="77777777" w:rsidR="00C00FB2" w:rsidRPr="00797C10" w:rsidRDefault="00C00FB2" w:rsidP="00797C10">
      <w:pPr>
        <w:tabs>
          <w:tab w:val="right" w:pos="6521"/>
        </w:tabs>
        <w:spacing w:after="120"/>
        <w:ind w:firstLine="851"/>
        <w:rPr>
          <w:rFonts w:ascii="Times New Roman" w:hAnsi="Times New Roman"/>
          <w:sz w:val="28"/>
          <w:szCs w:val="28"/>
        </w:rPr>
      </w:pPr>
      <w:r w:rsidRPr="00797C10">
        <w:rPr>
          <w:rFonts w:ascii="Times New Roman" w:hAnsi="Times New Roman"/>
          <w:sz w:val="28"/>
          <w:szCs w:val="28"/>
        </w:rPr>
        <w:t xml:space="preserve">+ Tồn quỹ đầu năm 2024: </w:t>
      </w:r>
      <w:r w:rsidRPr="00797C10">
        <w:rPr>
          <w:rFonts w:ascii="Times New Roman" w:hAnsi="Times New Roman"/>
          <w:sz w:val="28"/>
          <w:szCs w:val="28"/>
        </w:rPr>
        <w:tab/>
        <w:t>109.257 triệu đồng</w:t>
      </w:r>
    </w:p>
    <w:p w14:paraId="4A6985E6" w14:textId="77777777" w:rsidR="00C00FB2" w:rsidRPr="00797C10" w:rsidRDefault="00C00FB2" w:rsidP="00797C10">
      <w:pPr>
        <w:tabs>
          <w:tab w:val="right" w:pos="6521"/>
        </w:tabs>
        <w:spacing w:after="120"/>
        <w:ind w:firstLine="851"/>
        <w:rPr>
          <w:rFonts w:ascii="Times New Roman" w:hAnsi="Times New Roman"/>
          <w:sz w:val="28"/>
          <w:szCs w:val="28"/>
        </w:rPr>
      </w:pPr>
      <w:r w:rsidRPr="00797C10">
        <w:rPr>
          <w:rFonts w:ascii="Times New Roman" w:hAnsi="Times New Roman"/>
          <w:sz w:val="28"/>
          <w:szCs w:val="28"/>
        </w:rPr>
        <w:t xml:space="preserve">+ Tổng phát sinh tăng: </w:t>
      </w:r>
      <w:r w:rsidRPr="00797C10">
        <w:rPr>
          <w:rFonts w:ascii="Times New Roman" w:hAnsi="Times New Roman"/>
          <w:sz w:val="28"/>
          <w:szCs w:val="28"/>
        </w:rPr>
        <w:tab/>
        <w:t>835 triệu đồng</w:t>
      </w:r>
    </w:p>
    <w:p w14:paraId="4D42A59D" w14:textId="77777777" w:rsidR="00C00FB2" w:rsidRPr="00797C10" w:rsidRDefault="00C00FB2" w:rsidP="00797C10">
      <w:pPr>
        <w:tabs>
          <w:tab w:val="right" w:pos="6521"/>
        </w:tabs>
        <w:spacing w:after="120"/>
        <w:ind w:firstLine="851"/>
        <w:rPr>
          <w:rFonts w:ascii="Times New Roman" w:hAnsi="Times New Roman"/>
          <w:sz w:val="28"/>
          <w:szCs w:val="28"/>
        </w:rPr>
      </w:pPr>
      <w:r w:rsidRPr="00797C10">
        <w:rPr>
          <w:rFonts w:ascii="Times New Roman" w:hAnsi="Times New Roman"/>
          <w:sz w:val="28"/>
          <w:szCs w:val="28"/>
        </w:rPr>
        <w:t xml:space="preserve">+ Tổng phát sinh giảm: </w:t>
      </w:r>
      <w:r w:rsidRPr="00797C10">
        <w:rPr>
          <w:rFonts w:ascii="Times New Roman" w:hAnsi="Times New Roman"/>
          <w:sz w:val="28"/>
          <w:szCs w:val="28"/>
        </w:rPr>
        <w:tab/>
        <w:t>0 đồng</w:t>
      </w:r>
    </w:p>
    <w:p w14:paraId="10D868CE" w14:textId="77777777" w:rsidR="00C00FB2" w:rsidRPr="00797C10" w:rsidRDefault="00C00FB2" w:rsidP="00797C10">
      <w:pPr>
        <w:tabs>
          <w:tab w:val="right" w:pos="6521"/>
        </w:tabs>
        <w:spacing w:after="120"/>
        <w:ind w:firstLine="851"/>
        <w:rPr>
          <w:rFonts w:ascii="Times New Roman" w:hAnsi="Times New Roman"/>
          <w:sz w:val="28"/>
          <w:szCs w:val="28"/>
        </w:rPr>
      </w:pPr>
      <w:r w:rsidRPr="00797C10">
        <w:rPr>
          <w:rFonts w:ascii="Times New Roman" w:hAnsi="Times New Roman"/>
          <w:sz w:val="28"/>
          <w:szCs w:val="28"/>
        </w:rPr>
        <w:t xml:space="preserve">+ Tồn quỹ cuối năm 2024: </w:t>
      </w:r>
      <w:r w:rsidRPr="00797C10">
        <w:rPr>
          <w:rFonts w:ascii="Times New Roman" w:hAnsi="Times New Roman"/>
          <w:sz w:val="28"/>
          <w:szCs w:val="28"/>
        </w:rPr>
        <w:tab/>
        <w:t>110.092 triệu đồng</w:t>
      </w:r>
    </w:p>
    <w:p w14:paraId="59396879"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Về công tác bảo lãnh tín dụng: Trong năm, Quỹ bảo lãnh tín dụng đã tiếp xúc trực tiếp 16 lượt doanh nghiệp đề nghị cấp bảo lãnh tín dụng và sau khi thẩm định chấp thuận cấp chứng thư cho 04 doanh nghiệp đủ điều kiện, không thực hiện tái cấp bảo lãnh. Hoạt động bảo lãnh tín dụng chưa xảy ra rủi ro và trường hợp Quỹ Bảo lãnh tín dụng phải trả nợ thay.</w:t>
      </w:r>
    </w:p>
    <w:p w14:paraId="0A69C84C"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Về thỏa thuận hợp tác với các Ngân hàng Thương mại: Tính đến ngày 31 tháng 12 năm 2024, Quỹ Bảo lãnh tín dụng đã chính thức ký kết thỏa thuận phối hợp để cấp tín dụng và bảo lãnh tín dụng với 6 ngân hàng thương mại. Tuy nhiên, chỉ có 03 Ngân hàng chấp thuận chứng thư bảo lãnh của Quỹ là: Ngân hàng TMCP Kiên Long chi nhánh Cần Thơ, Ngân hàng TMCP Tiên Phong chi nhánh Cần Thơ và Ngân hàng TMCP Ngoại thương chi nhánh Tây Cần Thơ.</w:t>
      </w:r>
    </w:p>
    <w:p w14:paraId="1735B306" w14:textId="77777777" w:rsidR="00C00FB2" w:rsidRPr="00797C10" w:rsidRDefault="00C00FB2" w:rsidP="00797C10">
      <w:pPr>
        <w:spacing w:after="120"/>
        <w:ind w:firstLine="562"/>
        <w:rPr>
          <w:rFonts w:ascii="Times New Roman" w:hAnsi="Times New Roman"/>
          <w:sz w:val="28"/>
          <w:szCs w:val="28"/>
        </w:rPr>
      </w:pPr>
      <w:r w:rsidRPr="00797C10">
        <w:rPr>
          <w:rFonts w:ascii="Times New Roman" w:hAnsi="Times New Roman"/>
          <w:sz w:val="28"/>
          <w:szCs w:val="28"/>
        </w:rPr>
        <w:t>- Quỹ bảo lãnh tín dụng đã thực hiện nộp ngân sách nhà nước với số tiền là 588 triệu đồng, trong đó: Thuế GTGT: 01 triệu đồng, thuế TNDN: 534 triệu đồng, thuế TNCN: 52 triệu đồng và thuế khác: 1 triệu đồng.</w:t>
      </w:r>
    </w:p>
    <w:p w14:paraId="0221B57D" w14:textId="58E85255" w:rsidR="00C00FB2" w:rsidRPr="00E94036" w:rsidRDefault="00E94036" w:rsidP="00797C10">
      <w:pPr>
        <w:spacing w:after="120"/>
        <w:ind w:firstLine="562"/>
        <w:rPr>
          <w:rFonts w:ascii="Times New Roman" w:hAnsi="Times New Roman"/>
          <w:b/>
          <w:sz w:val="28"/>
          <w:szCs w:val="28"/>
        </w:rPr>
      </w:pPr>
      <w:r w:rsidRPr="00E94036">
        <w:rPr>
          <w:rFonts w:ascii="Times New Roman" w:hAnsi="Times New Roman"/>
          <w:b/>
          <w:sz w:val="28"/>
          <w:szCs w:val="28"/>
        </w:rPr>
        <w:lastRenderedPageBreak/>
        <w:t>Đ</w:t>
      </w:r>
      <w:r w:rsidR="00C00FB2" w:rsidRPr="00E94036">
        <w:rPr>
          <w:rFonts w:ascii="Times New Roman" w:hAnsi="Times New Roman"/>
          <w:b/>
          <w:sz w:val="28"/>
          <w:szCs w:val="28"/>
        </w:rPr>
        <w:t xml:space="preserve">. </w:t>
      </w:r>
      <w:r w:rsidRPr="00E94036">
        <w:rPr>
          <w:rFonts w:ascii="Times New Roman" w:hAnsi="Times New Roman"/>
          <w:b/>
          <w:sz w:val="28"/>
          <w:szCs w:val="28"/>
        </w:rPr>
        <w:t xml:space="preserve">Báo cáo của </w:t>
      </w:r>
      <w:r>
        <w:rPr>
          <w:rFonts w:ascii="Times New Roman" w:hAnsi="Times New Roman"/>
          <w:b/>
          <w:sz w:val="28"/>
          <w:szCs w:val="28"/>
        </w:rPr>
        <w:t>K</w:t>
      </w:r>
      <w:bookmarkStart w:id="1" w:name="_GoBack"/>
      <w:bookmarkEnd w:id="1"/>
      <w:r w:rsidRPr="00E94036">
        <w:rPr>
          <w:rFonts w:ascii="Times New Roman" w:hAnsi="Times New Roman"/>
          <w:b/>
          <w:sz w:val="28"/>
          <w:szCs w:val="28"/>
        </w:rPr>
        <w:t>iểm toán nhà nước về kết quả kiểm toán quyết toán ngân sách địa phương:</w:t>
      </w:r>
      <w:r w:rsidR="00C00FB2" w:rsidRPr="00E94036">
        <w:rPr>
          <w:rFonts w:ascii="Times New Roman" w:hAnsi="Times New Roman"/>
          <w:b/>
          <w:sz w:val="28"/>
          <w:szCs w:val="28"/>
        </w:rPr>
        <w:t xml:space="preserve"> </w:t>
      </w:r>
    </w:p>
    <w:p w14:paraId="623C3AC0" w14:textId="77777777" w:rsidR="00C00FB2" w:rsidRPr="00797C10" w:rsidRDefault="00C00FB2" w:rsidP="00797C10">
      <w:pPr>
        <w:spacing w:after="120"/>
        <w:ind w:firstLine="562"/>
        <w:rPr>
          <w:rFonts w:ascii="Times New Roman" w:hAnsi="Times New Roman"/>
          <w:b/>
          <w:sz w:val="28"/>
          <w:szCs w:val="28"/>
        </w:rPr>
      </w:pPr>
      <w:r w:rsidRPr="00797C10">
        <w:rPr>
          <w:rFonts w:ascii="Times New Roman" w:hAnsi="Times New Roman"/>
          <w:sz w:val="28"/>
          <w:szCs w:val="28"/>
        </w:rPr>
        <w:t xml:space="preserve">Hiện tại Kiểm toán nhà nước khu vực V đang thực hiện kiểm toán Báo cáo quyết toán ngân sách địa phương năm 2024 của thành phố Cần Thơ, nên chưa phát hành Báo cáo kết quả kiểm toán Báo cáo quyết toán ngân sách địa phương năm 2024 của thành phố Cần Thơ. </w:t>
      </w:r>
    </w:p>
    <w:p w14:paraId="110F8F24" w14:textId="30272327" w:rsidR="007810B1" w:rsidRPr="00797C10" w:rsidRDefault="0046758A" w:rsidP="00797C10">
      <w:pPr>
        <w:spacing w:after="120"/>
        <w:ind w:firstLine="706"/>
        <w:rPr>
          <w:rFonts w:ascii="Times New Roman" w:hAnsi="Times New Roman"/>
          <w:sz w:val="28"/>
          <w:szCs w:val="28"/>
          <w:lang w:val="vi-VN"/>
        </w:rPr>
      </w:pPr>
      <w:r w:rsidRPr="00797C10">
        <w:rPr>
          <w:rFonts w:ascii="Times New Roman" w:hAnsi="Times New Roman"/>
          <w:sz w:val="28"/>
          <w:szCs w:val="28"/>
        </w:rPr>
        <w:t xml:space="preserve">Trên đây là báo cáo </w:t>
      </w:r>
      <w:r w:rsidR="00B52225" w:rsidRPr="00797C10">
        <w:rPr>
          <w:rFonts w:ascii="Times New Roman" w:hAnsi="Times New Roman"/>
          <w:sz w:val="28"/>
          <w:szCs w:val="28"/>
        </w:rPr>
        <w:t xml:space="preserve">thuyết minh </w:t>
      </w:r>
      <w:r w:rsidRPr="00797C10">
        <w:rPr>
          <w:rFonts w:ascii="Times New Roman" w:hAnsi="Times New Roman"/>
          <w:sz w:val="28"/>
          <w:szCs w:val="28"/>
        </w:rPr>
        <w:t>số liệu quyết toán ngân</w:t>
      </w:r>
      <w:r w:rsidR="00482672" w:rsidRPr="00797C10">
        <w:rPr>
          <w:rFonts w:ascii="Times New Roman" w:hAnsi="Times New Roman"/>
          <w:sz w:val="28"/>
          <w:szCs w:val="28"/>
        </w:rPr>
        <w:t xml:space="preserve"> sách thành phố Cần Thơ năm 202</w:t>
      </w:r>
      <w:r w:rsidR="00C00FB2" w:rsidRPr="00797C10">
        <w:rPr>
          <w:rFonts w:ascii="Times New Roman" w:hAnsi="Times New Roman"/>
          <w:sz w:val="28"/>
          <w:szCs w:val="28"/>
        </w:rPr>
        <w:t>4</w:t>
      </w:r>
      <w:r w:rsidR="0056151A">
        <w:rPr>
          <w:rFonts w:ascii="Times New Roman" w:hAnsi="Times New Roman"/>
          <w:sz w:val="28"/>
          <w:szCs w:val="28"/>
        </w:rPr>
        <w:t>,</w:t>
      </w:r>
      <w:r w:rsidR="00B52225" w:rsidRPr="00797C10">
        <w:rPr>
          <w:rFonts w:ascii="Times New Roman" w:hAnsi="Times New Roman"/>
          <w:sz w:val="28"/>
          <w:szCs w:val="28"/>
        </w:rPr>
        <w:t xml:space="preserve"> </w:t>
      </w:r>
      <w:r w:rsidR="00F76F35" w:rsidRPr="00797C10">
        <w:rPr>
          <w:rFonts w:ascii="Times New Roman" w:hAnsi="Times New Roman"/>
          <w:sz w:val="28"/>
          <w:szCs w:val="28"/>
          <w:lang w:val="vi-VN"/>
        </w:rPr>
        <w:t>Ủy ba</w:t>
      </w:r>
      <w:r w:rsidR="006B53B0" w:rsidRPr="00797C10">
        <w:rPr>
          <w:rFonts w:ascii="Times New Roman" w:hAnsi="Times New Roman"/>
          <w:sz w:val="28"/>
          <w:szCs w:val="28"/>
          <w:lang w:val="vi-VN"/>
        </w:rPr>
        <w:t>n nhân dân thành phố</w:t>
      </w:r>
      <w:r w:rsidR="00B52225" w:rsidRPr="00797C10">
        <w:rPr>
          <w:rFonts w:ascii="Times New Roman" w:hAnsi="Times New Roman"/>
          <w:sz w:val="28"/>
          <w:szCs w:val="28"/>
        </w:rPr>
        <w:t xml:space="preserve"> </w:t>
      </w:r>
      <w:r w:rsidR="006B53B0" w:rsidRPr="00797C10">
        <w:rPr>
          <w:rFonts w:ascii="Times New Roman" w:hAnsi="Times New Roman"/>
          <w:sz w:val="28"/>
          <w:szCs w:val="28"/>
          <w:lang w:val="vi-VN"/>
        </w:rPr>
        <w:t xml:space="preserve">kính </w:t>
      </w:r>
      <w:r w:rsidR="00066277" w:rsidRPr="00797C10">
        <w:rPr>
          <w:rFonts w:ascii="Times New Roman" w:hAnsi="Times New Roman"/>
          <w:sz w:val="28"/>
          <w:szCs w:val="28"/>
        </w:rPr>
        <w:t xml:space="preserve">gửi đến </w:t>
      </w:r>
      <w:r w:rsidR="004577F3" w:rsidRPr="00797C10">
        <w:rPr>
          <w:rFonts w:ascii="Times New Roman" w:hAnsi="Times New Roman"/>
          <w:sz w:val="28"/>
          <w:szCs w:val="28"/>
        </w:rPr>
        <w:t>Hội đồng nhân dân th</w:t>
      </w:r>
      <w:r w:rsidR="00D16475" w:rsidRPr="00797C10">
        <w:rPr>
          <w:rFonts w:ascii="Times New Roman" w:hAnsi="Times New Roman"/>
          <w:sz w:val="28"/>
          <w:szCs w:val="28"/>
          <w:lang w:val="fr-FR"/>
        </w:rPr>
        <w:t>ành phố</w:t>
      </w:r>
      <w:r w:rsidR="0014015F" w:rsidRPr="00797C10">
        <w:rPr>
          <w:rFonts w:ascii="Times New Roman" w:hAnsi="Times New Roman"/>
          <w:sz w:val="28"/>
          <w:szCs w:val="28"/>
          <w:lang w:val="vi-VN"/>
        </w:rPr>
        <w:t>./.</w:t>
      </w:r>
      <w:r w:rsidR="006B53B0" w:rsidRPr="00797C10">
        <w:rPr>
          <w:rFonts w:ascii="Times New Roman" w:hAnsi="Times New Roman"/>
          <w:sz w:val="28"/>
          <w:szCs w:val="28"/>
          <w:lang w:val="vi-VN"/>
        </w:rPr>
        <w:t xml:space="preserve"> </w:t>
      </w:r>
    </w:p>
    <w:p w14:paraId="52598BF4" w14:textId="77777777" w:rsidR="00FC3304" w:rsidRPr="00797C10" w:rsidRDefault="00FC3304" w:rsidP="00797C10">
      <w:pPr>
        <w:spacing w:after="120"/>
        <w:ind w:firstLine="709"/>
        <w:rPr>
          <w:rFonts w:ascii="Times New Roman" w:hAnsi="Times New Roman"/>
          <w:sz w:val="28"/>
          <w:szCs w:val="28"/>
          <w:lang w:val="vi-VN"/>
        </w:rPr>
      </w:pPr>
    </w:p>
    <w:p w14:paraId="136F986A" w14:textId="77777777" w:rsidR="00CE15E3" w:rsidRPr="00797C10" w:rsidRDefault="00CE15E3" w:rsidP="00797C10">
      <w:pPr>
        <w:spacing w:after="120"/>
        <w:rPr>
          <w:rFonts w:ascii="Times New Roman" w:hAnsi="Times New Roman"/>
          <w:b/>
          <w:i/>
          <w:sz w:val="28"/>
          <w:szCs w:val="28"/>
        </w:rPr>
      </w:pPr>
    </w:p>
    <w:sectPr w:rsidR="00CE15E3" w:rsidRPr="00797C10" w:rsidSect="00246B6F">
      <w:headerReference w:type="even" r:id="rId8"/>
      <w:headerReference w:type="default" r:id="rId9"/>
      <w:footerReference w:type="default" r:id="rId10"/>
      <w:footerReference w:type="first" r:id="rId11"/>
      <w:pgSz w:w="11907" w:h="16840" w:code="9"/>
      <w:pgMar w:top="1134" w:right="1134" w:bottom="1134" w:left="1701" w:header="346"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9C2BB" w14:textId="77777777" w:rsidR="00083249" w:rsidRDefault="00083249">
      <w:r>
        <w:separator/>
      </w:r>
    </w:p>
  </w:endnote>
  <w:endnote w:type="continuationSeparator" w:id="0">
    <w:p w14:paraId="64501415" w14:textId="77777777" w:rsidR="00083249" w:rsidRDefault="000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AFCF2" w14:textId="77777777" w:rsidR="001E7120" w:rsidRDefault="001E7120">
    <w:pPr>
      <w:pStyle w:val="Footer"/>
      <w:jc w:val="right"/>
    </w:pPr>
  </w:p>
  <w:p w14:paraId="78F6C2C7" w14:textId="77777777" w:rsidR="001E7120" w:rsidRDefault="001E7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79E4" w14:textId="77777777" w:rsidR="001E7120" w:rsidRDefault="001E7120">
    <w:pPr>
      <w:pStyle w:val="Footer"/>
      <w:jc w:val="right"/>
    </w:pPr>
  </w:p>
  <w:p w14:paraId="2B40F818" w14:textId="77777777" w:rsidR="001E7120" w:rsidRDefault="001E7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18B96" w14:textId="77777777" w:rsidR="00083249" w:rsidRDefault="00083249">
      <w:r>
        <w:separator/>
      </w:r>
    </w:p>
  </w:footnote>
  <w:footnote w:type="continuationSeparator" w:id="0">
    <w:p w14:paraId="5B6872A3" w14:textId="77777777" w:rsidR="00083249" w:rsidRDefault="00083249">
      <w:r>
        <w:continuationSeparator/>
      </w:r>
    </w:p>
  </w:footnote>
  <w:footnote w:id="1">
    <w:p w14:paraId="67A7ABDD" w14:textId="59F3B92F" w:rsidR="00482672" w:rsidRPr="000A0367" w:rsidRDefault="00482672" w:rsidP="00482672">
      <w:pPr>
        <w:pStyle w:val="FootnoteText"/>
        <w:spacing w:line="240" w:lineRule="auto"/>
        <w:rPr>
          <w:rFonts w:ascii="Times New Roman" w:hAnsi="Times New Roman"/>
        </w:rPr>
      </w:pPr>
      <w:r w:rsidRPr="000A0367">
        <w:rPr>
          <w:rStyle w:val="FootnoteReference"/>
          <w:rFonts w:ascii="Times New Roman" w:hAnsi="Times New Roman"/>
        </w:rPr>
        <w:footnoteRef/>
      </w:r>
      <w:r w:rsidRPr="000A0367">
        <w:rPr>
          <w:rFonts w:ascii="Times New Roman" w:hAnsi="Times New Roman"/>
        </w:rPr>
        <w:t xml:space="preserve"> Chi cho các nội dung: </w:t>
      </w:r>
      <w:r w:rsidR="005A68C1" w:rsidRPr="005A68C1">
        <w:rPr>
          <w:rFonts w:ascii="Times New Roman" w:hAnsi="Times New Roman"/>
        </w:rPr>
        <w:t>KP h</w:t>
      </w:r>
      <w:r w:rsidR="000410E9">
        <w:rPr>
          <w:rFonts w:ascii="Times New Roman" w:hAnsi="Times New Roman"/>
        </w:rPr>
        <w:t>ỗ trợ CTX hàng tháng và hỗ trợ bồi dưỡng</w:t>
      </w:r>
      <w:r w:rsidR="005A68C1" w:rsidRPr="005A68C1">
        <w:rPr>
          <w:rFonts w:ascii="Times New Roman" w:hAnsi="Times New Roman"/>
        </w:rPr>
        <w:t xml:space="preserve"> khác </w:t>
      </w:r>
      <w:r w:rsidR="005A68C1" w:rsidRPr="005A68C1">
        <w:rPr>
          <w:rFonts w:ascii="Times New Roman" w:hAnsi="Times New Roman" w:hint="eastAsia"/>
        </w:rPr>
        <w:t>đ</w:t>
      </w:r>
      <w:r w:rsidR="005A68C1" w:rsidRPr="005A68C1">
        <w:rPr>
          <w:rFonts w:ascii="Times New Roman" w:hAnsi="Times New Roman"/>
        </w:rPr>
        <w:t>ối với Tổ bảo vệ ANTT theo NQ 03/2024/NQ-H</w:t>
      </w:r>
      <w:r w:rsidR="005A68C1" w:rsidRPr="005A68C1">
        <w:rPr>
          <w:rFonts w:ascii="Times New Roman" w:hAnsi="Times New Roman" w:hint="eastAsia"/>
        </w:rPr>
        <w:t>Đ</w:t>
      </w:r>
      <w:r w:rsidR="005A68C1" w:rsidRPr="005A68C1">
        <w:rPr>
          <w:rFonts w:ascii="Times New Roman" w:hAnsi="Times New Roman"/>
        </w:rPr>
        <w:t>ND ngày 05/7/2024</w:t>
      </w:r>
      <w:r w:rsidRPr="000A0367">
        <w:rPr>
          <w:rFonts w:ascii="Times New Roman" w:hAnsi="Times New Roman"/>
        </w:rPr>
        <w:t xml:space="preserve">: </w:t>
      </w:r>
      <w:r w:rsidR="005A68C1">
        <w:rPr>
          <w:rFonts w:ascii="Times New Roman" w:hAnsi="Times New Roman"/>
        </w:rPr>
        <w:t>32.860</w:t>
      </w:r>
      <w:r w:rsidRPr="000A0367">
        <w:rPr>
          <w:rFonts w:ascii="Times New Roman" w:hAnsi="Times New Roman"/>
        </w:rPr>
        <w:t xml:space="preserve"> triệu đồng; Kinh phí </w:t>
      </w:r>
      <w:r w:rsidR="005A68C1" w:rsidRPr="005A68C1">
        <w:rPr>
          <w:rFonts w:ascii="Times New Roman" w:hAnsi="Times New Roman"/>
        </w:rPr>
        <w:t>tiêm vacxin Uốn ván - Bạch hầu n</w:t>
      </w:r>
      <w:r w:rsidR="005A68C1" w:rsidRPr="005A68C1">
        <w:rPr>
          <w:rFonts w:ascii="Times New Roman" w:hAnsi="Times New Roman" w:hint="eastAsia"/>
        </w:rPr>
        <w:t>ă</w:t>
      </w:r>
      <w:r w:rsidR="005A68C1" w:rsidRPr="005A68C1">
        <w:rPr>
          <w:rFonts w:ascii="Times New Roman" w:hAnsi="Times New Roman"/>
        </w:rPr>
        <w:t>m 2024 của TT KSBT</w:t>
      </w:r>
      <w:r w:rsidRPr="000A0367">
        <w:rPr>
          <w:rFonts w:ascii="Times New Roman" w:hAnsi="Times New Roman"/>
        </w:rPr>
        <w:t>: 2</w:t>
      </w:r>
      <w:r w:rsidR="001C6589">
        <w:rPr>
          <w:rFonts w:ascii="Times New Roman" w:hAnsi="Times New Roman"/>
        </w:rPr>
        <w:t>51</w:t>
      </w:r>
      <w:r w:rsidRPr="000A0367">
        <w:rPr>
          <w:rFonts w:ascii="Times New Roman" w:hAnsi="Times New Roman"/>
        </w:rPr>
        <w:t xml:space="preserve"> triệu đồng; Kinh phí diễn tập phòng thủ trên địa bàn quận, huyện: </w:t>
      </w:r>
      <w:r w:rsidR="005A68C1">
        <w:rPr>
          <w:rFonts w:ascii="Times New Roman" w:hAnsi="Times New Roman"/>
        </w:rPr>
        <w:t>15.400</w:t>
      </w:r>
      <w:r w:rsidRPr="000A0367">
        <w:rPr>
          <w:rFonts w:ascii="Times New Roman" w:hAnsi="Times New Roman"/>
        </w:rPr>
        <w:t xml:space="preserve"> triệu đồng; </w:t>
      </w:r>
      <w:r w:rsidR="005A68C1" w:rsidRPr="005A68C1">
        <w:rPr>
          <w:rFonts w:ascii="Times New Roman" w:hAnsi="Times New Roman"/>
        </w:rPr>
        <w:t xml:space="preserve">KP thực hiện các chính sách </w:t>
      </w:r>
      <w:r w:rsidR="005A68C1" w:rsidRPr="005A68C1">
        <w:rPr>
          <w:rFonts w:ascii="Times New Roman" w:hAnsi="Times New Roman" w:hint="eastAsia"/>
        </w:rPr>
        <w:t>Đ</w:t>
      </w:r>
      <w:r w:rsidR="005A68C1" w:rsidRPr="005A68C1">
        <w:rPr>
          <w:rFonts w:ascii="Times New Roman" w:hAnsi="Times New Roman"/>
        </w:rPr>
        <w:t xml:space="preserve">BXH và BHYT cho các </w:t>
      </w:r>
      <w:r w:rsidR="005A68C1" w:rsidRPr="005A68C1">
        <w:rPr>
          <w:rFonts w:ascii="Times New Roman" w:hAnsi="Times New Roman" w:hint="eastAsia"/>
        </w:rPr>
        <w:t>đ</w:t>
      </w:r>
      <w:r w:rsidR="005A68C1" w:rsidRPr="005A68C1">
        <w:rPr>
          <w:rFonts w:ascii="Times New Roman" w:hAnsi="Times New Roman"/>
        </w:rPr>
        <w:t>ối t</w:t>
      </w:r>
      <w:r w:rsidR="005A68C1" w:rsidRPr="005A68C1">
        <w:rPr>
          <w:rFonts w:ascii="Times New Roman" w:hAnsi="Times New Roman" w:hint="eastAsia"/>
        </w:rPr>
        <w:t>ư</w:t>
      </w:r>
      <w:r w:rsidR="005A68C1" w:rsidRPr="005A68C1">
        <w:rPr>
          <w:rFonts w:ascii="Times New Roman" w:hAnsi="Times New Roman"/>
        </w:rPr>
        <w:t>ợng Quý IV n</w:t>
      </w:r>
      <w:r w:rsidR="005A68C1" w:rsidRPr="005A68C1">
        <w:rPr>
          <w:rFonts w:ascii="Times New Roman" w:hAnsi="Times New Roman" w:hint="eastAsia"/>
        </w:rPr>
        <w:t>ă</w:t>
      </w:r>
      <w:r w:rsidR="005A68C1" w:rsidRPr="005A68C1">
        <w:rPr>
          <w:rFonts w:ascii="Times New Roman" w:hAnsi="Times New Roman"/>
        </w:rPr>
        <w:t>m 2024</w:t>
      </w:r>
      <w:r w:rsidRPr="000A0367">
        <w:rPr>
          <w:rFonts w:ascii="Times New Roman" w:hAnsi="Times New Roman"/>
        </w:rPr>
        <w:t xml:space="preserve">: </w:t>
      </w:r>
      <w:r w:rsidR="005A68C1">
        <w:rPr>
          <w:rFonts w:ascii="Times New Roman" w:hAnsi="Times New Roman"/>
        </w:rPr>
        <w:t>25.340</w:t>
      </w:r>
      <w:r w:rsidRPr="000A0367">
        <w:rPr>
          <w:rFonts w:ascii="Times New Roman" w:hAnsi="Times New Roman"/>
        </w:rPr>
        <w:t xml:space="preserve"> triệu đồng.</w:t>
      </w:r>
    </w:p>
  </w:footnote>
  <w:footnote w:id="2">
    <w:p w14:paraId="26792BA8" w14:textId="2E199204" w:rsidR="00482672" w:rsidRPr="000A0367" w:rsidRDefault="00482672" w:rsidP="00482672">
      <w:pPr>
        <w:spacing w:before="60" w:line="240" w:lineRule="auto"/>
        <w:rPr>
          <w:rFonts w:ascii="Times New Roman" w:hAnsi="Times New Roman"/>
        </w:rPr>
      </w:pPr>
      <w:r w:rsidRPr="000A0367">
        <w:rPr>
          <w:rStyle w:val="FootnoteReference"/>
          <w:rFonts w:ascii="Times New Roman" w:hAnsi="Times New Roman"/>
          <w:sz w:val="20"/>
        </w:rPr>
        <w:footnoteRef/>
      </w:r>
      <w:r w:rsidRPr="000A0367">
        <w:rPr>
          <w:rFonts w:ascii="Times New Roman" w:hAnsi="Times New Roman"/>
          <w:sz w:val="20"/>
        </w:rPr>
        <w:t xml:space="preserve"> </w:t>
      </w:r>
      <w:r w:rsidR="00E96E90" w:rsidRPr="00E96E90">
        <w:rPr>
          <w:rFonts w:ascii="Times New Roman" w:hAnsi="Times New Roman"/>
          <w:sz w:val="20"/>
        </w:rPr>
        <w:t xml:space="preserve">Chi cho các nội dung: Kinh phí tuyển quân, </w:t>
      </w:r>
      <w:r w:rsidR="00E96E90" w:rsidRPr="00E96E90">
        <w:rPr>
          <w:rFonts w:ascii="Times New Roman" w:hAnsi="Times New Roman" w:hint="eastAsia"/>
          <w:sz w:val="20"/>
        </w:rPr>
        <w:t>đ</w:t>
      </w:r>
      <w:r w:rsidR="00E96E90" w:rsidRPr="00E96E90">
        <w:rPr>
          <w:rFonts w:ascii="Times New Roman" w:hAnsi="Times New Roman"/>
          <w:sz w:val="20"/>
        </w:rPr>
        <w:t xml:space="preserve">ảm bảo công tác quốc phòng: 6.751 triệu </w:t>
      </w:r>
      <w:r w:rsidR="00E96E90" w:rsidRPr="00E96E90">
        <w:rPr>
          <w:rFonts w:ascii="Times New Roman" w:hAnsi="Times New Roman" w:hint="eastAsia"/>
          <w:sz w:val="20"/>
        </w:rPr>
        <w:t>đ</w:t>
      </w:r>
      <w:r w:rsidR="00E96E90" w:rsidRPr="00E96E90">
        <w:rPr>
          <w:rFonts w:ascii="Times New Roman" w:hAnsi="Times New Roman"/>
          <w:sz w:val="20"/>
        </w:rPr>
        <w:t xml:space="preserve">ồng; Kinh phí diễn tập phòng thủ trên </w:t>
      </w:r>
      <w:r w:rsidR="00E96E90" w:rsidRPr="00E96E90">
        <w:rPr>
          <w:rFonts w:ascii="Times New Roman" w:hAnsi="Times New Roman" w:hint="eastAsia"/>
          <w:sz w:val="20"/>
        </w:rPr>
        <w:t>đ</w:t>
      </w:r>
      <w:r w:rsidR="00E96E90" w:rsidRPr="00E96E90">
        <w:rPr>
          <w:rFonts w:ascii="Times New Roman" w:hAnsi="Times New Roman"/>
          <w:sz w:val="20"/>
        </w:rPr>
        <w:t xml:space="preserve">ịa bàn các quận huyện: 40.392 triệu </w:t>
      </w:r>
      <w:r w:rsidR="00E96E90" w:rsidRPr="00E96E90">
        <w:rPr>
          <w:rFonts w:ascii="Times New Roman" w:hAnsi="Times New Roman" w:hint="eastAsia"/>
          <w:sz w:val="20"/>
        </w:rPr>
        <w:t>đ</w:t>
      </w:r>
      <w:r w:rsidR="00E96E90" w:rsidRPr="00E96E90">
        <w:rPr>
          <w:rFonts w:ascii="Times New Roman" w:hAnsi="Times New Roman"/>
          <w:sz w:val="20"/>
        </w:rPr>
        <w:t xml:space="preserve">ồng; Kinh phí </w:t>
      </w:r>
      <w:r w:rsidR="00E96E90" w:rsidRPr="00E96E90">
        <w:rPr>
          <w:rFonts w:ascii="Times New Roman" w:hAnsi="Times New Roman" w:hint="eastAsia"/>
          <w:sz w:val="20"/>
        </w:rPr>
        <w:t>đ</w:t>
      </w:r>
      <w:r w:rsidR="00E96E90" w:rsidRPr="00E96E90">
        <w:rPr>
          <w:rFonts w:ascii="Times New Roman" w:hAnsi="Times New Roman"/>
          <w:sz w:val="20"/>
        </w:rPr>
        <w:t xml:space="preserve">ảm bảo an ninh trật tự </w:t>
      </w:r>
      <w:r w:rsidR="00E96E90" w:rsidRPr="00E96E90">
        <w:rPr>
          <w:rFonts w:ascii="Times New Roman" w:hAnsi="Times New Roman" w:hint="eastAsia"/>
          <w:sz w:val="20"/>
        </w:rPr>
        <w:t>đ</w:t>
      </w:r>
      <w:r w:rsidR="00E96E90" w:rsidRPr="00E96E90">
        <w:rPr>
          <w:rFonts w:ascii="Times New Roman" w:hAnsi="Times New Roman"/>
          <w:sz w:val="20"/>
        </w:rPr>
        <w:t xml:space="preserve">iểm nóng: 3.351 triệu </w:t>
      </w:r>
      <w:r w:rsidR="00E96E90" w:rsidRPr="00E96E90">
        <w:rPr>
          <w:rFonts w:ascii="Times New Roman" w:hAnsi="Times New Roman" w:hint="eastAsia"/>
          <w:sz w:val="20"/>
        </w:rPr>
        <w:t>đ</w:t>
      </w:r>
      <w:r w:rsidR="00E96E90" w:rsidRPr="00E96E90">
        <w:rPr>
          <w:rFonts w:ascii="Times New Roman" w:hAnsi="Times New Roman"/>
          <w:sz w:val="20"/>
        </w:rPr>
        <w:t xml:space="preserve">ồng; Kinh phí phòng, chống dịch COVID-19: 621 triệu </w:t>
      </w:r>
      <w:r w:rsidR="00E96E90" w:rsidRPr="00E96E90">
        <w:rPr>
          <w:rFonts w:ascii="Times New Roman" w:hAnsi="Times New Roman" w:hint="eastAsia"/>
          <w:sz w:val="20"/>
        </w:rPr>
        <w:t>đ</w:t>
      </w:r>
      <w:r w:rsidR="00E96E90" w:rsidRPr="00E96E90">
        <w:rPr>
          <w:rFonts w:ascii="Times New Roman" w:hAnsi="Times New Roman"/>
          <w:sz w:val="20"/>
        </w:rPr>
        <w:t xml:space="preserve">ồng; Kinh phí khắc phục sạt lở trên </w:t>
      </w:r>
      <w:r w:rsidR="00E96E90" w:rsidRPr="00E96E90">
        <w:rPr>
          <w:rFonts w:ascii="Times New Roman" w:hAnsi="Times New Roman" w:hint="eastAsia"/>
          <w:sz w:val="20"/>
        </w:rPr>
        <w:t>đ</w:t>
      </w:r>
      <w:r w:rsidR="00E96E90" w:rsidRPr="00E96E90">
        <w:rPr>
          <w:rFonts w:ascii="Times New Roman" w:hAnsi="Times New Roman"/>
          <w:sz w:val="20"/>
        </w:rPr>
        <w:t xml:space="preserve">ịa bàn quận huyện: 1.300 triệu </w:t>
      </w:r>
      <w:r w:rsidR="00E96E90" w:rsidRPr="00E96E90">
        <w:rPr>
          <w:rFonts w:ascii="Times New Roman" w:hAnsi="Times New Roman" w:hint="eastAsia"/>
          <w:sz w:val="20"/>
        </w:rPr>
        <w:t>đ</w:t>
      </w:r>
      <w:r w:rsidR="00E96E90" w:rsidRPr="00E96E90">
        <w:rPr>
          <w:rFonts w:ascii="Times New Roman" w:hAnsi="Times New Roman"/>
          <w:sz w:val="20"/>
        </w:rPr>
        <w:t xml:space="preserve">ồng; Kinh phí </w:t>
      </w:r>
      <w:r w:rsidR="00E96E90" w:rsidRPr="00E96E90">
        <w:rPr>
          <w:rFonts w:ascii="Times New Roman" w:hAnsi="Times New Roman" w:hint="eastAsia"/>
          <w:sz w:val="20"/>
        </w:rPr>
        <w:t>đ</w:t>
      </w:r>
      <w:r w:rsidR="00E96E90" w:rsidRPr="00E96E90">
        <w:rPr>
          <w:rFonts w:ascii="Times New Roman" w:hAnsi="Times New Roman"/>
          <w:sz w:val="20"/>
        </w:rPr>
        <w:t xml:space="preserve">ảm bảo các chính sách ASXH: 3.113 triệu </w:t>
      </w:r>
      <w:r w:rsidR="00E96E90" w:rsidRPr="00E96E90">
        <w:rPr>
          <w:rFonts w:ascii="Times New Roman" w:hAnsi="Times New Roman" w:hint="eastAsia"/>
          <w:sz w:val="20"/>
        </w:rPr>
        <w:t>đ</w:t>
      </w:r>
      <w:r w:rsidR="00E96E90" w:rsidRPr="00E96E90">
        <w:rPr>
          <w:rFonts w:ascii="Times New Roman" w:hAnsi="Times New Roman"/>
          <w:sz w:val="20"/>
        </w:rPr>
        <w:t>ồng</w:t>
      </w:r>
      <w:r w:rsidR="00E96E90">
        <w:rPr>
          <w:rFonts w:ascii="Times New Roman" w:hAnsi="Times New Roman"/>
          <w:sz w:val="20"/>
        </w:rPr>
        <w:t>.</w:t>
      </w:r>
    </w:p>
    <w:p w14:paraId="118C94DD" w14:textId="77777777" w:rsidR="00482672" w:rsidRPr="000A0367" w:rsidRDefault="00482672" w:rsidP="00482672">
      <w:pPr>
        <w:pStyle w:val="FootnoteText"/>
        <w:rPr>
          <w:rFonts w:ascii="Times New Roman" w:hAnsi="Times New Roman"/>
        </w:rPr>
      </w:pPr>
    </w:p>
  </w:footnote>
  <w:footnote w:id="3">
    <w:p w14:paraId="16BB31EA" w14:textId="3564DE77" w:rsidR="00EE141E" w:rsidRPr="00707514" w:rsidRDefault="00EE141E" w:rsidP="00EE141E">
      <w:pPr>
        <w:pStyle w:val="FootnoteText"/>
        <w:spacing w:line="240" w:lineRule="auto"/>
        <w:rPr>
          <w:rFonts w:ascii="Times New Roman" w:hAnsi="Times New Roman"/>
        </w:rPr>
      </w:pPr>
      <w:r w:rsidRPr="00707514">
        <w:rPr>
          <w:rStyle w:val="FootnoteReference"/>
          <w:rFonts w:ascii="Times New Roman" w:hAnsi="Times New Roman"/>
        </w:rPr>
        <w:footnoteRef/>
      </w:r>
      <w:r w:rsidRPr="00707514">
        <w:rPr>
          <w:rFonts w:ascii="Times New Roman" w:hAnsi="Times New Roman"/>
        </w:rPr>
        <w:t xml:space="preserve">   - KP thực hiện </w:t>
      </w:r>
      <w:r w:rsidR="000B3104">
        <w:rPr>
          <w:rFonts w:ascii="Times New Roman" w:hAnsi="Times New Roman"/>
        </w:rPr>
        <w:t>CTMT</w:t>
      </w:r>
      <w:r w:rsidR="008B5AEB">
        <w:rPr>
          <w:rFonts w:ascii="Times New Roman" w:hAnsi="Times New Roman"/>
        </w:rPr>
        <w:t xml:space="preserve"> </w:t>
      </w:r>
      <w:r w:rsidRPr="00707514">
        <w:rPr>
          <w:rFonts w:ascii="Times New Roman" w:hAnsi="Times New Roman"/>
        </w:rPr>
        <w:t>do ngân sách trung ương đã thực hiện bổ sung có mục tiêu về cho địa phương năm 202</w:t>
      </w:r>
      <w:r w:rsidR="000B3104">
        <w:rPr>
          <w:rFonts w:ascii="Times New Roman" w:hAnsi="Times New Roman"/>
        </w:rPr>
        <w:t>2</w:t>
      </w:r>
      <w:r w:rsidRPr="00707514">
        <w:rPr>
          <w:rFonts w:ascii="Times New Roman" w:hAnsi="Times New Roman"/>
        </w:rPr>
        <w:t xml:space="preserve"> còn dư: </w:t>
      </w:r>
      <w:r w:rsidR="005061BE">
        <w:rPr>
          <w:rFonts w:ascii="Times New Roman" w:hAnsi="Times New Roman"/>
        </w:rPr>
        <w:t>2.383</w:t>
      </w:r>
      <w:r w:rsidRPr="00707514">
        <w:rPr>
          <w:rFonts w:ascii="Times New Roman" w:hAnsi="Times New Roman"/>
        </w:rPr>
        <w:t xml:space="preserve"> triệu đồng. </w:t>
      </w:r>
    </w:p>
    <w:p w14:paraId="5C3CEBBF" w14:textId="637D2541" w:rsidR="00707514" w:rsidRPr="00707514" w:rsidRDefault="00EE141E" w:rsidP="00EE141E">
      <w:pPr>
        <w:pStyle w:val="FootnoteText"/>
        <w:spacing w:line="240" w:lineRule="auto"/>
        <w:rPr>
          <w:rFonts w:ascii="Times New Roman" w:hAnsi="Times New Roman"/>
        </w:rPr>
      </w:pPr>
      <w:r w:rsidRPr="00707514">
        <w:rPr>
          <w:rFonts w:ascii="Times New Roman" w:hAnsi="Times New Roman"/>
        </w:rPr>
        <w:t xml:space="preserve">     - </w:t>
      </w:r>
      <w:r w:rsidR="00707514" w:rsidRPr="00707514">
        <w:rPr>
          <w:rFonts w:ascii="Times New Roman" w:hAnsi="Times New Roman"/>
        </w:rPr>
        <w:t xml:space="preserve">KP thực hiện các </w:t>
      </w:r>
      <w:r w:rsidR="008438A8">
        <w:rPr>
          <w:rFonts w:ascii="Times New Roman" w:hAnsi="Times New Roman"/>
        </w:rPr>
        <w:t>chính sách ASXH</w:t>
      </w:r>
      <w:r w:rsidR="00707514" w:rsidRPr="00707514">
        <w:rPr>
          <w:rFonts w:ascii="Times New Roman" w:hAnsi="Times New Roman"/>
        </w:rPr>
        <w:t xml:space="preserve"> do ngân sách trung </w:t>
      </w:r>
      <w:r w:rsidR="00707514" w:rsidRPr="00707514">
        <w:rPr>
          <w:rFonts w:ascii="Times New Roman" w:hAnsi="Times New Roman" w:hint="eastAsia"/>
        </w:rPr>
        <w:t>ươ</w:t>
      </w:r>
      <w:r w:rsidR="00707514" w:rsidRPr="00707514">
        <w:rPr>
          <w:rFonts w:ascii="Times New Roman" w:hAnsi="Times New Roman"/>
        </w:rPr>
        <w:t xml:space="preserve">ng </w:t>
      </w:r>
      <w:r w:rsidR="00707514" w:rsidRPr="00707514">
        <w:rPr>
          <w:rFonts w:ascii="Times New Roman" w:hAnsi="Times New Roman" w:hint="eastAsia"/>
        </w:rPr>
        <w:t>đã</w:t>
      </w:r>
      <w:r w:rsidR="00707514" w:rsidRPr="00707514">
        <w:rPr>
          <w:rFonts w:ascii="Times New Roman" w:hAnsi="Times New Roman"/>
        </w:rPr>
        <w:t xml:space="preserve"> thực hiện bổ sung có mục tiêu về cho </w:t>
      </w:r>
      <w:r w:rsidR="00707514" w:rsidRPr="00707514">
        <w:rPr>
          <w:rFonts w:ascii="Times New Roman" w:hAnsi="Times New Roman" w:hint="eastAsia"/>
        </w:rPr>
        <w:t>đ</w:t>
      </w:r>
      <w:r w:rsidR="00707514" w:rsidRPr="00707514">
        <w:rPr>
          <w:rFonts w:ascii="Times New Roman" w:hAnsi="Times New Roman"/>
        </w:rPr>
        <w:t>ịa ph</w:t>
      </w:r>
      <w:r w:rsidR="00707514" w:rsidRPr="00707514">
        <w:rPr>
          <w:rFonts w:ascii="Times New Roman" w:hAnsi="Times New Roman" w:hint="eastAsia"/>
        </w:rPr>
        <w:t>ươ</w:t>
      </w:r>
      <w:r w:rsidR="00707514" w:rsidRPr="00707514">
        <w:rPr>
          <w:rFonts w:ascii="Times New Roman" w:hAnsi="Times New Roman"/>
        </w:rPr>
        <w:t>ng n</w:t>
      </w:r>
      <w:r w:rsidR="00707514" w:rsidRPr="00707514">
        <w:rPr>
          <w:rFonts w:ascii="Times New Roman" w:hAnsi="Times New Roman" w:hint="eastAsia"/>
        </w:rPr>
        <w:t>ă</w:t>
      </w:r>
      <w:r w:rsidR="00707514" w:rsidRPr="00707514">
        <w:rPr>
          <w:rFonts w:ascii="Times New Roman" w:hAnsi="Times New Roman"/>
        </w:rPr>
        <w:t>m 202</w:t>
      </w:r>
      <w:r w:rsidR="008438A8">
        <w:rPr>
          <w:rFonts w:ascii="Times New Roman" w:hAnsi="Times New Roman"/>
        </w:rPr>
        <w:t>3</w:t>
      </w:r>
      <w:r w:rsidR="00707514" w:rsidRPr="00707514">
        <w:rPr>
          <w:rFonts w:ascii="Times New Roman" w:hAnsi="Times New Roman"/>
        </w:rPr>
        <w:t xml:space="preserve"> còn d</w:t>
      </w:r>
      <w:r w:rsidR="00707514" w:rsidRPr="00707514">
        <w:rPr>
          <w:rFonts w:ascii="Times New Roman" w:hAnsi="Times New Roman" w:hint="eastAsia"/>
        </w:rPr>
        <w:t>ư</w:t>
      </w:r>
      <w:r w:rsidR="008438A8">
        <w:rPr>
          <w:rFonts w:ascii="Times New Roman" w:hAnsi="Times New Roman"/>
        </w:rPr>
        <w:t>: 53.455</w:t>
      </w:r>
      <w:r w:rsidR="00707514" w:rsidRPr="00707514">
        <w:rPr>
          <w:rFonts w:ascii="Times New Roman" w:hAnsi="Times New Roman"/>
        </w:rPr>
        <w:t xml:space="preserve"> triệu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91D89" w14:textId="77777777" w:rsidR="001E7120" w:rsidRDefault="001E7120" w:rsidP="00593C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EF301" w14:textId="77777777" w:rsidR="001E7120" w:rsidRDefault="001E7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411C" w14:textId="6EFDB00E" w:rsidR="00CF4E28" w:rsidRPr="00291AD6" w:rsidRDefault="00CF4E28">
    <w:pPr>
      <w:pStyle w:val="Header"/>
      <w:jc w:val="center"/>
      <w:rPr>
        <w:rFonts w:ascii="Times New Roman" w:hAnsi="Times New Roman"/>
        <w:sz w:val="24"/>
        <w:szCs w:val="24"/>
      </w:rPr>
    </w:pPr>
    <w:r w:rsidRPr="00291AD6">
      <w:rPr>
        <w:rFonts w:ascii="Times New Roman" w:hAnsi="Times New Roman"/>
        <w:sz w:val="24"/>
        <w:szCs w:val="24"/>
      </w:rPr>
      <w:fldChar w:fldCharType="begin"/>
    </w:r>
    <w:r w:rsidRPr="00291AD6">
      <w:rPr>
        <w:rFonts w:ascii="Times New Roman" w:hAnsi="Times New Roman"/>
        <w:sz w:val="24"/>
        <w:szCs w:val="24"/>
      </w:rPr>
      <w:instrText xml:space="preserve"> PAGE   \* MERGEFORMAT </w:instrText>
    </w:r>
    <w:r w:rsidRPr="00291AD6">
      <w:rPr>
        <w:rFonts w:ascii="Times New Roman" w:hAnsi="Times New Roman"/>
        <w:sz w:val="24"/>
        <w:szCs w:val="24"/>
      </w:rPr>
      <w:fldChar w:fldCharType="separate"/>
    </w:r>
    <w:r w:rsidR="00E94036">
      <w:rPr>
        <w:rFonts w:ascii="Times New Roman" w:hAnsi="Times New Roman"/>
        <w:noProof/>
        <w:sz w:val="24"/>
        <w:szCs w:val="24"/>
      </w:rPr>
      <w:t>12</w:t>
    </w:r>
    <w:r w:rsidRPr="00291AD6">
      <w:rPr>
        <w:rFonts w:ascii="Times New Roman" w:hAnsi="Times New Roman"/>
        <w:noProof/>
        <w:sz w:val="24"/>
        <w:szCs w:val="24"/>
      </w:rPr>
      <w:fldChar w:fldCharType="end"/>
    </w:r>
  </w:p>
  <w:p w14:paraId="3DE8C75B" w14:textId="77777777" w:rsidR="001E7120" w:rsidRDefault="001E7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71037"/>
    <w:multiLevelType w:val="multilevel"/>
    <w:tmpl w:val="6D4EB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976F68"/>
    <w:multiLevelType w:val="hybridMultilevel"/>
    <w:tmpl w:val="162E6C02"/>
    <w:lvl w:ilvl="0" w:tplc="90B041C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4895486F"/>
    <w:multiLevelType w:val="hybridMultilevel"/>
    <w:tmpl w:val="F44E115E"/>
    <w:lvl w:ilvl="0" w:tplc="83420EE4">
      <w:start w:val="1"/>
      <w:numFmt w:val="decimal"/>
      <w:lvlText w:val="%1."/>
      <w:lvlJc w:val="left"/>
      <w:pPr>
        <w:ind w:left="1326" w:hanging="90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5E511B6E"/>
    <w:multiLevelType w:val="multilevel"/>
    <w:tmpl w:val="08564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B4375A"/>
    <w:multiLevelType w:val="hybridMultilevel"/>
    <w:tmpl w:val="B5C27EAC"/>
    <w:lvl w:ilvl="0" w:tplc="35F41FE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13"/>
    <w:rsid w:val="000049E2"/>
    <w:rsid w:val="0000689C"/>
    <w:rsid w:val="00010836"/>
    <w:rsid w:val="0001139C"/>
    <w:rsid w:val="00013AAD"/>
    <w:rsid w:val="00015B6F"/>
    <w:rsid w:val="00015F72"/>
    <w:rsid w:val="00016638"/>
    <w:rsid w:val="00016FAA"/>
    <w:rsid w:val="00017631"/>
    <w:rsid w:val="00024931"/>
    <w:rsid w:val="00031B28"/>
    <w:rsid w:val="00031BBE"/>
    <w:rsid w:val="000372FB"/>
    <w:rsid w:val="000401B9"/>
    <w:rsid w:val="000410E9"/>
    <w:rsid w:val="00045592"/>
    <w:rsid w:val="00046295"/>
    <w:rsid w:val="00051A7C"/>
    <w:rsid w:val="0005291E"/>
    <w:rsid w:val="00057EEC"/>
    <w:rsid w:val="00061768"/>
    <w:rsid w:val="00062CF3"/>
    <w:rsid w:val="000640A7"/>
    <w:rsid w:val="00066277"/>
    <w:rsid w:val="0007134F"/>
    <w:rsid w:val="000805D6"/>
    <w:rsid w:val="00081042"/>
    <w:rsid w:val="0008237B"/>
    <w:rsid w:val="00083249"/>
    <w:rsid w:val="0008569A"/>
    <w:rsid w:val="0009187D"/>
    <w:rsid w:val="00092FD0"/>
    <w:rsid w:val="00093359"/>
    <w:rsid w:val="00093E29"/>
    <w:rsid w:val="00095089"/>
    <w:rsid w:val="00095937"/>
    <w:rsid w:val="000A382E"/>
    <w:rsid w:val="000A3A88"/>
    <w:rsid w:val="000A7C68"/>
    <w:rsid w:val="000B3104"/>
    <w:rsid w:val="000B318D"/>
    <w:rsid w:val="000B4FD2"/>
    <w:rsid w:val="000C18BF"/>
    <w:rsid w:val="000C1E2E"/>
    <w:rsid w:val="000C28C2"/>
    <w:rsid w:val="000C4805"/>
    <w:rsid w:val="000C6C3A"/>
    <w:rsid w:val="000D0510"/>
    <w:rsid w:val="000D078D"/>
    <w:rsid w:val="000D0DAB"/>
    <w:rsid w:val="000D176D"/>
    <w:rsid w:val="000D391C"/>
    <w:rsid w:val="000D5DCA"/>
    <w:rsid w:val="000E5248"/>
    <w:rsid w:val="000F00A7"/>
    <w:rsid w:val="000F273C"/>
    <w:rsid w:val="000F4E8A"/>
    <w:rsid w:val="00106885"/>
    <w:rsid w:val="001108BB"/>
    <w:rsid w:val="00114EC7"/>
    <w:rsid w:val="00115904"/>
    <w:rsid w:val="00122C66"/>
    <w:rsid w:val="00122FC6"/>
    <w:rsid w:val="001319A3"/>
    <w:rsid w:val="0013411D"/>
    <w:rsid w:val="001354F1"/>
    <w:rsid w:val="001372A4"/>
    <w:rsid w:val="0014015F"/>
    <w:rsid w:val="00142A90"/>
    <w:rsid w:val="00146001"/>
    <w:rsid w:val="001554FA"/>
    <w:rsid w:val="00155822"/>
    <w:rsid w:val="00156874"/>
    <w:rsid w:val="001579DF"/>
    <w:rsid w:val="00157FBB"/>
    <w:rsid w:val="00160A48"/>
    <w:rsid w:val="0016183A"/>
    <w:rsid w:val="00162C01"/>
    <w:rsid w:val="001639F9"/>
    <w:rsid w:val="00165EDF"/>
    <w:rsid w:val="00166499"/>
    <w:rsid w:val="00170890"/>
    <w:rsid w:val="00174D49"/>
    <w:rsid w:val="00177FA6"/>
    <w:rsid w:val="00181B55"/>
    <w:rsid w:val="00182FE8"/>
    <w:rsid w:val="0018371A"/>
    <w:rsid w:val="00186D59"/>
    <w:rsid w:val="0018736C"/>
    <w:rsid w:val="00190A36"/>
    <w:rsid w:val="00192286"/>
    <w:rsid w:val="001A0C87"/>
    <w:rsid w:val="001A33CB"/>
    <w:rsid w:val="001B09FC"/>
    <w:rsid w:val="001B1EE8"/>
    <w:rsid w:val="001B2966"/>
    <w:rsid w:val="001B7266"/>
    <w:rsid w:val="001C1317"/>
    <w:rsid w:val="001C5FEE"/>
    <w:rsid w:val="001C6589"/>
    <w:rsid w:val="001C65F9"/>
    <w:rsid w:val="001C7918"/>
    <w:rsid w:val="001D1B35"/>
    <w:rsid w:val="001D2BFE"/>
    <w:rsid w:val="001D3D1F"/>
    <w:rsid w:val="001D4F34"/>
    <w:rsid w:val="001D5304"/>
    <w:rsid w:val="001D69E4"/>
    <w:rsid w:val="001D7E78"/>
    <w:rsid w:val="001E1365"/>
    <w:rsid w:val="001E15D2"/>
    <w:rsid w:val="001E1CEE"/>
    <w:rsid w:val="001E30A8"/>
    <w:rsid w:val="001E3AE2"/>
    <w:rsid w:val="001E507F"/>
    <w:rsid w:val="001E528D"/>
    <w:rsid w:val="001E7120"/>
    <w:rsid w:val="001F50B4"/>
    <w:rsid w:val="001F7DFB"/>
    <w:rsid w:val="00202299"/>
    <w:rsid w:val="00202C34"/>
    <w:rsid w:val="00204444"/>
    <w:rsid w:val="00205C92"/>
    <w:rsid w:val="00207DFE"/>
    <w:rsid w:val="00211DDD"/>
    <w:rsid w:val="002125FF"/>
    <w:rsid w:val="00214F4A"/>
    <w:rsid w:val="002155CB"/>
    <w:rsid w:val="00215EAC"/>
    <w:rsid w:val="002173B2"/>
    <w:rsid w:val="00223B71"/>
    <w:rsid w:val="0022500F"/>
    <w:rsid w:val="0022597B"/>
    <w:rsid w:val="002263BC"/>
    <w:rsid w:val="00226527"/>
    <w:rsid w:val="00227E0B"/>
    <w:rsid w:val="002313D8"/>
    <w:rsid w:val="00232904"/>
    <w:rsid w:val="002363FA"/>
    <w:rsid w:val="00246208"/>
    <w:rsid w:val="00246B6F"/>
    <w:rsid w:val="00247595"/>
    <w:rsid w:val="0025319E"/>
    <w:rsid w:val="002531AE"/>
    <w:rsid w:val="002543CF"/>
    <w:rsid w:val="00255BE9"/>
    <w:rsid w:val="00256813"/>
    <w:rsid w:val="00257B13"/>
    <w:rsid w:val="00260879"/>
    <w:rsid w:val="0026268D"/>
    <w:rsid w:val="002678AE"/>
    <w:rsid w:val="002722F3"/>
    <w:rsid w:val="002738C5"/>
    <w:rsid w:val="00274882"/>
    <w:rsid w:val="002749D0"/>
    <w:rsid w:val="00280189"/>
    <w:rsid w:val="00291662"/>
    <w:rsid w:val="00291AD6"/>
    <w:rsid w:val="0029263F"/>
    <w:rsid w:val="0029493E"/>
    <w:rsid w:val="0029510E"/>
    <w:rsid w:val="002A2AFC"/>
    <w:rsid w:val="002A3875"/>
    <w:rsid w:val="002A6691"/>
    <w:rsid w:val="002B010D"/>
    <w:rsid w:val="002C705F"/>
    <w:rsid w:val="002D189A"/>
    <w:rsid w:val="002D781F"/>
    <w:rsid w:val="002E18DF"/>
    <w:rsid w:val="002E1A74"/>
    <w:rsid w:val="002E2869"/>
    <w:rsid w:val="002E3921"/>
    <w:rsid w:val="002F14BE"/>
    <w:rsid w:val="002F6AE8"/>
    <w:rsid w:val="00300213"/>
    <w:rsid w:val="00300DD4"/>
    <w:rsid w:val="00302F0C"/>
    <w:rsid w:val="00303CF0"/>
    <w:rsid w:val="0030540C"/>
    <w:rsid w:val="0030753A"/>
    <w:rsid w:val="0031676B"/>
    <w:rsid w:val="00322D02"/>
    <w:rsid w:val="00322FF2"/>
    <w:rsid w:val="00323FC4"/>
    <w:rsid w:val="00324A6B"/>
    <w:rsid w:val="00324FB5"/>
    <w:rsid w:val="00325AE1"/>
    <w:rsid w:val="00332878"/>
    <w:rsid w:val="00334950"/>
    <w:rsid w:val="00335397"/>
    <w:rsid w:val="003357F3"/>
    <w:rsid w:val="00335F67"/>
    <w:rsid w:val="00343B3C"/>
    <w:rsid w:val="003463DF"/>
    <w:rsid w:val="00347796"/>
    <w:rsid w:val="00350AB2"/>
    <w:rsid w:val="00351F20"/>
    <w:rsid w:val="00353DFF"/>
    <w:rsid w:val="00355740"/>
    <w:rsid w:val="0036364B"/>
    <w:rsid w:val="003647D3"/>
    <w:rsid w:val="00372EA3"/>
    <w:rsid w:val="003763BD"/>
    <w:rsid w:val="00376745"/>
    <w:rsid w:val="003804E0"/>
    <w:rsid w:val="00380FFB"/>
    <w:rsid w:val="0038239F"/>
    <w:rsid w:val="0039169B"/>
    <w:rsid w:val="00391CBB"/>
    <w:rsid w:val="00393559"/>
    <w:rsid w:val="0039467C"/>
    <w:rsid w:val="00394A8B"/>
    <w:rsid w:val="00396572"/>
    <w:rsid w:val="0039684D"/>
    <w:rsid w:val="003A1A3C"/>
    <w:rsid w:val="003A65F0"/>
    <w:rsid w:val="003A7E87"/>
    <w:rsid w:val="003B7551"/>
    <w:rsid w:val="003C55F7"/>
    <w:rsid w:val="003D1326"/>
    <w:rsid w:val="003D2015"/>
    <w:rsid w:val="003D2A45"/>
    <w:rsid w:val="003D5521"/>
    <w:rsid w:val="003D7005"/>
    <w:rsid w:val="003D72F1"/>
    <w:rsid w:val="003D7E39"/>
    <w:rsid w:val="003E05C2"/>
    <w:rsid w:val="003E1B12"/>
    <w:rsid w:val="003E2EB8"/>
    <w:rsid w:val="003E441F"/>
    <w:rsid w:val="003E4A1F"/>
    <w:rsid w:val="003F0B1C"/>
    <w:rsid w:val="003F4108"/>
    <w:rsid w:val="003F5C5C"/>
    <w:rsid w:val="004017AD"/>
    <w:rsid w:val="00401F06"/>
    <w:rsid w:val="0040310B"/>
    <w:rsid w:val="00404E22"/>
    <w:rsid w:val="00405CA8"/>
    <w:rsid w:val="004111CB"/>
    <w:rsid w:val="00414D78"/>
    <w:rsid w:val="00415750"/>
    <w:rsid w:val="00415BA2"/>
    <w:rsid w:val="00415BE1"/>
    <w:rsid w:val="004232A5"/>
    <w:rsid w:val="00423494"/>
    <w:rsid w:val="004424A0"/>
    <w:rsid w:val="00444E28"/>
    <w:rsid w:val="00447F96"/>
    <w:rsid w:val="00452F89"/>
    <w:rsid w:val="00453108"/>
    <w:rsid w:val="0045403D"/>
    <w:rsid w:val="00455A91"/>
    <w:rsid w:val="0045657C"/>
    <w:rsid w:val="004577F3"/>
    <w:rsid w:val="0046032F"/>
    <w:rsid w:val="00464E6C"/>
    <w:rsid w:val="004660E0"/>
    <w:rsid w:val="0046758A"/>
    <w:rsid w:val="00471DC0"/>
    <w:rsid w:val="00473DD0"/>
    <w:rsid w:val="004769F7"/>
    <w:rsid w:val="00482672"/>
    <w:rsid w:val="0048606D"/>
    <w:rsid w:val="00487F1A"/>
    <w:rsid w:val="00493CCF"/>
    <w:rsid w:val="00494782"/>
    <w:rsid w:val="0049601A"/>
    <w:rsid w:val="004A2118"/>
    <w:rsid w:val="004A2481"/>
    <w:rsid w:val="004A5620"/>
    <w:rsid w:val="004A6EF3"/>
    <w:rsid w:val="004B602B"/>
    <w:rsid w:val="004C21AB"/>
    <w:rsid w:val="004C2C72"/>
    <w:rsid w:val="004C7733"/>
    <w:rsid w:val="004D1650"/>
    <w:rsid w:val="004D16FF"/>
    <w:rsid w:val="004D1CBC"/>
    <w:rsid w:val="004D2FBB"/>
    <w:rsid w:val="004D5C95"/>
    <w:rsid w:val="004D751A"/>
    <w:rsid w:val="004E5D59"/>
    <w:rsid w:val="004E5D71"/>
    <w:rsid w:val="004F08B0"/>
    <w:rsid w:val="004F3213"/>
    <w:rsid w:val="004F3AF6"/>
    <w:rsid w:val="004F3CD9"/>
    <w:rsid w:val="005015E5"/>
    <w:rsid w:val="00503131"/>
    <w:rsid w:val="005061BE"/>
    <w:rsid w:val="0050691E"/>
    <w:rsid w:val="00510088"/>
    <w:rsid w:val="0051152F"/>
    <w:rsid w:val="00512881"/>
    <w:rsid w:val="00512C84"/>
    <w:rsid w:val="0051425C"/>
    <w:rsid w:val="005162B6"/>
    <w:rsid w:val="0051776C"/>
    <w:rsid w:val="00520920"/>
    <w:rsid w:val="00526E8B"/>
    <w:rsid w:val="005306F1"/>
    <w:rsid w:val="0053102B"/>
    <w:rsid w:val="00542668"/>
    <w:rsid w:val="00542ED6"/>
    <w:rsid w:val="00545D9C"/>
    <w:rsid w:val="00546F77"/>
    <w:rsid w:val="00550058"/>
    <w:rsid w:val="00553AB0"/>
    <w:rsid w:val="0055716A"/>
    <w:rsid w:val="0056151A"/>
    <w:rsid w:val="00561B18"/>
    <w:rsid w:val="0056241B"/>
    <w:rsid w:val="00564213"/>
    <w:rsid w:val="00566F8F"/>
    <w:rsid w:val="00567D0E"/>
    <w:rsid w:val="00571BA4"/>
    <w:rsid w:val="00577647"/>
    <w:rsid w:val="00582E55"/>
    <w:rsid w:val="0058365A"/>
    <w:rsid w:val="0058560E"/>
    <w:rsid w:val="0058564D"/>
    <w:rsid w:val="00586F63"/>
    <w:rsid w:val="005900A4"/>
    <w:rsid w:val="00593CFC"/>
    <w:rsid w:val="0059542C"/>
    <w:rsid w:val="005963DE"/>
    <w:rsid w:val="00596C80"/>
    <w:rsid w:val="005A01F0"/>
    <w:rsid w:val="005A5B03"/>
    <w:rsid w:val="005A68C1"/>
    <w:rsid w:val="005B1624"/>
    <w:rsid w:val="005B415E"/>
    <w:rsid w:val="005B445D"/>
    <w:rsid w:val="005B6C16"/>
    <w:rsid w:val="005B70DC"/>
    <w:rsid w:val="005B7C0B"/>
    <w:rsid w:val="005C011A"/>
    <w:rsid w:val="005C4059"/>
    <w:rsid w:val="005C7C61"/>
    <w:rsid w:val="005D3B97"/>
    <w:rsid w:val="005E1314"/>
    <w:rsid w:val="005E2FD8"/>
    <w:rsid w:val="005E4231"/>
    <w:rsid w:val="005E55A4"/>
    <w:rsid w:val="005E59EB"/>
    <w:rsid w:val="005E7E07"/>
    <w:rsid w:val="005F24A9"/>
    <w:rsid w:val="005F2B13"/>
    <w:rsid w:val="005F3D6D"/>
    <w:rsid w:val="005F3F8D"/>
    <w:rsid w:val="005F5C70"/>
    <w:rsid w:val="005F6283"/>
    <w:rsid w:val="005F69DE"/>
    <w:rsid w:val="005F6F33"/>
    <w:rsid w:val="00601DC5"/>
    <w:rsid w:val="00604CE4"/>
    <w:rsid w:val="006055B1"/>
    <w:rsid w:val="006060F2"/>
    <w:rsid w:val="0061547A"/>
    <w:rsid w:val="0062334D"/>
    <w:rsid w:val="00633AF2"/>
    <w:rsid w:val="00634664"/>
    <w:rsid w:val="00642832"/>
    <w:rsid w:val="00647011"/>
    <w:rsid w:val="0065169C"/>
    <w:rsid w:val="006537C2"/>
    <w:rsid w:val="0065392E"/>
    <w:rsid w:val="00654FD3"/>
    <w:rsid w:val="00660509"/>
    <w:rsid w:val="00661D7D"/>
    <w:rsid w:val="00663184"/>
    <w:rsid w:val="00663545"/>
    <w:rsid w:val="00663E32"/>
    <w:rsid w:val="0066605E"/>
    <w:rsid w:val="00671D92"/>
    <w:rsid w:val="0067501D"/>
    <w:rsid w:val="00680B9C"/>
    <w:rsid w:val="006829E4"/>
    <w:rsid w:val="0068431C"/>
    <w:rsid w:val="00686C11"/>
    <w:rsid w:val="00694016"/>
    <w:rsid w:val="00695B06"/>
    <w:rsid w:val="00696CB2"/>
    <w:rsid w:val="00697073"/>
    <w:rsid w:val="006972D1"/>
    <w:rsid w:val="006A2D50"/>
    <w:rsid w:val="006A6019"/>
    <w:rsid w:val="006A7A64"/>
    <w:rsid w:val="006B06C5"/>
    <w:rsid w:val="006B4501"/>
    <w:rsid w:val="006B53B0"/>
    <w:rsid w:val="006C4A7D"/>
    <w:rsid w:val="006C76EC"/>
    <w:rsid w:val="006D0318"/>
    <w:rsid w:val="006D0ED3"/>
    <w:rsid w:val="006D47F4"/>
    <w:rsid w:val="006D6E3B"/>
    <w:rsid w:val="006E070C"/>
    <w:rsid w:val="006E079F"/>
    <w:rsid w:val="006E29FC"/>
    <w:rsid w:val="006E62C2"/>
    <w:rsid w:val="006E6D78"/>
    <w:rsid w:val="006F0AFB"/>
    <w:rsid w:val="006F2809"/>
    <w:rsid w:val="006F4EB6"/>
    <w:rsid w:val="006F5669"/>
    <w:rsid w:val="006F737B"/>
    <w:rsid w:val="007020C0"/>
    <w:rsid w:val="00703A76"/>
    <w:rsid w:val="00703B03"/>
    <w:rsid w:val="00706900"/>
    <w:rsid w:val="00707514"/>
    <w:rsid w:val="00710209"/>
    <w:rsid w:val="00710DDB"/>
    <w:rsid w:val="00711486"/>
    <w:rsid w:val="00713ADB"/>
    <w:rsid w:val="00714100"/>
    <w:rsid w:val="007228B6"/>
    <w:rsid w:val="00723375"/>
    <w:rsid w:val="0072383C"/>
    <w:rsid w:val="0072493D"/>
    <w:rsid w:val="0072511A"/>
    <w:rsid w:val="00731528"/>
    <w:rsid w:val="007339A0"/>
    <w:rsid w:val="00733A63"/>
    <w:rsid w:val="00734528"/>
    <w:rsid w:val="0073538D"/>
    <w:rsid w:val="00735901"/>
    <w:rsid w:val="00741187"/>
    <w:rsid w:val="00742A01"/>
    <w:rsid w:val="00747A1A"/>
    <w:rsid w:val="00751533"/>
    <w:rsid w:val="0075214A"/>
    <w:rsid w:val="007536F5"/>
    <w:rsid w:val="00757B6D"/>
    <w:rsid w:val="00757F56"/>
    <w:rsid w:val="00762CBD"/>
    <w:rsid w:val="00767764"/>
    <w:rsid w:val="00773E91"/>
    <w:rsid w:val="007759FA"/>
    <w:rsid w:val="007810B1"/>
    <w:rsid w:val="007817F4"/>
    <w:rsid w:val="00781984"/>
    <w:rsid w:val="00784C2B"/>
    <w:rsid w:val="007852D5"/>
    <w:rsid w:val="00791056"/>
    <w:rsid w:val="00795532"/>
    <w:rsid w:val="00795548"/>
    <w:rsid w:val="00797851"/>
    <w:rsid w:val="0079792B"/>
    <w:rsid w:val="00797C10"/>
    <w:rsid w:val="007A2546"/>
    <w:rsid w:val="007A595C"/>
    <w:rsid w:val="007A5C00"/>
    <w:rsid w:val="007A74EE"/>
    <w:rsid w:val="007B4BFD"/>
    <w:rsid w:val="007B7C97"/>
    <w:rsid w:val="007C25E3"/>
    <w:rsid w:val="007D3FC9"/>
    <w:rsid w:val="007F4584"/>
    <w:rsid w:val="007F6AB1"/>
    <w:rsid w:val="0080062C"/>
    <w:rsid w:val="00803FE8"/>
    <w:rsid w:val="008042D7"/>
    <w:rsid w:val="00807B43"/>
    <w:rsid w:val="00812D1A"/>
    <w:rsid w:val="0081751C"/>
    <w:rsid w:val="00820855"/>
    <w:rsid w:val="00823FE6"/>
    <w:rsid w:val="00831021"/>
    <w:rsid w:val="00833B14"/>
    <w:rsid w:val="00837FC0"/>
    <w:rsid w:val="00841585"/>
    <w:rsid w:val="0084174C"/>
    <w:rsid w:val="00843773"/>
    <w:rsid w:val="008438A8"/>
    <w:rsid w:val="00845630"/>
    <w:rsid w:val="00845A0B"/>
    <w:rsid w:val="008501C0"/>
    <w:rsid w:val="008504F1"/>
    <w:rsid w:val="00850E80"/>
    <w:rsid w:val="00852C51"/>
    <w:rsid w:val="0085348A"/>
    <w:rsid w:val="00860116"/>
    <w:rsid w:val="0086047B"/>
    <w:rsid w:val="008642CF"/>
    <w:rsid w:val="00872516"/>
    <w:rsid w:val="00872D9C"/>
    <w:rsid w:val="00874391"/>
    <w:rsid w:val="0088176E"/>
    <w:rsid w:val="00882382"/>
    <w:rsid w:val="0088275B"/>
    <w:rsid w:val="00883549"/>
    <w:rsid w:val="00887603"/>
    <w:rsid w:val="00894152"/>
    <w:rsid w:val="00894176"/>
    <w:rsid w:val="00894F76"/>
    <w:rsid w:val="00895026"/>
    <w:rsid w:val="008961E0"/>
    <w:rsid w:val="008B2300"/>
    <w:rsid w:val="008B5AEB"/>
    <w:rsid w:val="008C06AF"/>
    <w:rsid w:val="008C0DF2"/>
    <w:rsid w:val="008C15F2"/>
    <w:rsid w:val="008C41AE"/>
    <w:rsid w:val="008C6D8C"/>
    <w:rsid w:val="008C7271"/>
    <w:rsid w:val="008D71F5"/>
    <w:rsid w:val="008E3879"/>
    <w:rsid w:val="008E3DC0"/>
    <w:rsid w:val="008E5DCF"/>
    <w:rsid w:val="008E7CE6"/>
    <w:rsid w:val="008F0A7E"/>
    <w:rsid w:val="008F1D4F"/>
    <w:rsid w:val="008F73FF"/>
    <w:rsid w:val="00903BC9"/>
    <w:rsid w:val="00903C7D"/>
    <w:rsid w:val="0090492D"/>
    <w:rsid w:val="00906484"/>
    <w:rsid w:val="00911BBC"/>
    <w:rsid w:val="0091303E"/>
    <w:rsid w:val="0091577A"/>
    <w:rsid w:val="0092157B"/>
    <w:rsid w:val="00923D10"/>
    <w:rsid w:val="009249C4"/>
    <w:rsid w:val="009359F6"/>
    <w:rsid w:val="00936CC9"/>
    <w:rsid w:val="00936F3F"/>
    <w:rsid w:val="00944FAF"/>
    <w:rsid w:val="00946AB7"/>
    <w:rsid w:val="0095031D"/>
    <w:rsid w:val="00952BB2"/>
    <w:rsid w:val="00952BE3"/>
    <w:rsid w:val="009533D8"/>
    <w:rsid w:val="009568EB"/>
    <w:rsid w:val="00957506"/>
    <w:rsid w:val="00957EE4"/>
    <w:rsid w:val="009609E5"/>
    <w:rsid w:val="009672D2"/>
    <w:rsid w:val="0097244B"/>
    <w:rsid w:val="009746A2"/>
    <w:rsid w:val="00975BDB"/>
    <w:rsid w:val="009768F2"/>
    <w:rsid w:val="00977408"/>
    <w:rsid w:val="009802B5"/>
    <w:rsid w:val="00985210"/>
    <w:rsid w:val="00995C96"/>
    <w:rsid w:val="0099649F"/>
    <w:rsid w:val="009971CF"/>
    <w:rsid w:val="009979FE"/>
    <w:rsid w:val="009A0A84"/>
    <w:rsid w:val="009A1C69"/>
    <w:rsid w:val="009A2248"/>
    <w:rsid w:val="009A665D"/>
    <w:rsid w:val="009A696D"/>
    <w:rsid w:val="009A78C8"/>
    <w:rsid w:val="009B247E"/>
    <w:rsid w:val="009B4B6A"/>
    <w:rsid w:val="009C1D5E"/>
    <w:rsid w:val="009C3A1B"/>
    <w:rsid w:val="009C6AD6"/>
    <w:rsid w:val="009C72D6"/>
    <w:rsid w:val="009D1D8A"/>
    <w:rsid w:val="009D211B"/>
    <w:rsid w:val="009D2770"/>
    <w:rsid w:val="009D2EAF"/>
    <w:rsid w:val="009D3690"/>
    <w:rsid w:val="009E31CC"/>
    <w:rsid w:val="009F0B87"/>
    <w:rsid w:val="009F1CC5"/>
    <w:rsid w:val="009F28FA"/>
    <w:rsid w:val="009F3A0D"/>
    <w:rsid w:val="00A00753"/>
    <w:rsid w:val="00A02EFB"/>
    <w:rsid w:val="00A11EE8"/>
    <w:rsid w:val="00A12BFD"/>
    <w:rsid w:val="00A13940"/>
    <w:rsid w:val="00A17FB1"/>
    <w:rsid w:val="00A23F50"/>
    <w:rsid w:val="00A273A1"/>
    <w:rsid w:val="00A27EB7"/>
    <w:rsid w:val="00A33B90"/>
    <w:rsid w:val="00A33C05"/>
    <w:rsid w:val="00A42C63"/>
    <w:rsid w:val="00A47156"/>
    <w:rsid w:val="00A47637"/>
    <w:rsid w:val="00A4796A"/>
    <w:rsid w:val="00A52FD4"/>
    <w:rsid w:val="00A55F83"/>
    <w:rsid w:val="00A564CD"/>
    <w:rsid w:val="00A628CD"/>
    <w:rsid w:val="00A634BF"/>
    <w:rsid w:val="00A65439"/>
    <w:rsid w:val="00A6671E"/>
    <w:rsid w:val="00A678A7"/>
    <w:rsid w:val="00A70636"/>
    <w:rsid w:val="00A72458"/>
    <w:rsid w:val="00A726D0"/>
    <w:rsid w:val="00A75596"/>
    <w:rsid w:val="00A76506"/>
    <w:rsid w:val="00A80A87"/>
    <w:rsid w:val="00A829AF"/>
    <w:rsid w:val="00A872AA"/>
    <w:rsid w:val="00A9274E"/>
    <w:rsid w:val="00A93881"/>
    <w:rsid w:val="00A94B80"/>
    <w:rsid w:val="00AA01AB"/>
    <w:rsid w:val="00AA224F"/>
    <w:rsid w:val="00AA3D20"/>
    <w:rsid w:val="00AA5F60"/>
    <w:rsid w:val="00AA706A"/>
    <w:rsid w:val="00AA7DFA"/>
    <w:rsid w:val="00AB16DC"/>
    <w:rsid w:val="00AB18A8"/>
    <w:rsid w:val="00AB3482"/>
    <w:rsid w:val="00AB35F9"/>
    <w:rsid w:val="00AC0851"/>
    <w:rsid w:val="00AC29B7"/>
    <w:rsid w:val="00AC2DFD"/>
    <w:rsid w:val="00AD2FD1"/>
    <w:rsid w:val="00AD5EBE"/>
    <w:rsid w:val="00AE2781"/>
    <w:rsid w:val="00AE73D2"/>
    <w:rsid w:val="00AE7CED"/>
    <w:rsid w:val="00AF41B3"/>
    <w:rsid w:val="00AF5F28"/>
    <w:rsid w:val="00B004E9"/>
    <w:rsid w:val="00B02A48"/>
    <w:rsid w:val="00B05C36"/>
    <w:rsid w:val="00B112DF"/>
    <w:rsid w:val="00B16584"/>
    <w:rsid w:val="00B20528"/>
    <w:rsid w:val="00B22D6E"/>
    <w:rsid w:val="00B27A67"/>
    <w:rsid w:val="00B27EDE"/>
    <w:rsid w:val="00B3027B"/>
    <w:rsid w:val="00B35885"/>
    <w:rsid w:val="00B36C45"/>
    <w:rsid w:val="00B404BF"/>
    <w:rsid w:val="00B407FE"/>
    <w:rsid w:val="00B4212D"/>
    <w:rsid w:val="00B45399"/>
    <w:rsid w:val="00B45594"/>
    <w:rsid w:val="00B46D09"/>
    <w:rsid w:val="00B47B81"/>
    <w:rsid w:val="00B52225"/>
    <w:rsid w:val="00B54A61"/>
    <w:rsid w:val="00B56A90"/>
    <w:rsid w:val="00B611DF"/>
    <w:rsid w:val="00B66BC1"/>
    <w:rsid w:val="00B67C3E"/>
    <w:rsid w:val="00B73D84"/>
    <w:rsid w:val="00B74B53"/>
    <w:rsid w:val="00B85C4A"/>
    <w:rsid w:val="00B91B36"/>
    <w:rsid w:val="00B93367"/>
    <w:rsid w:val="00BA4067"/>
    <w:rsid w:val="00BA4D92"/>
    <w:rsid w:val="00BA5E50"/>
    <w:rsid w:val="00BA74F8"/>
    <w:rsid w:val="00BB029A"/>
    <w:rsid w:val="00BB0F2D"/>
    <w:rsid w:val="00BB0FDB"/>
    <w:rsid w:val="00BB155B"/>
    <w:rsid w:val="00BB2D07"/>
    <w:rsid w:val="00BB5A25"/>
    <w:rsid w:val="00BC0F8F"/>
    <w:rsid w:val="00BC1434"/>
    <w:rsid w:val="00BC30CE"/>
    <w:rsid w:val="00BC3B0A"/>
    <w:rsid w:val="00BD1955"/>
    <w:rsid w:val="00BD33E0"/>
    <w:rsid w:val="00BD4846"/>
    <w:rsid w:val="00BD5971"/>
    <w:rsid w:val="00BE0F4F"/>
    <w:rsid w:val="00BE1672"/>
    <w:rsid w:val="00BE4722"/>
    <w:rsid w:val="00BF24C6"/>
    <w:rsid w:val="00BF4600"/>
    <w:rsid w:val="00BF4853"/>
    <w:rsid w:val="00C001DD"/>
    <w:rsid w:val="00C00A0A"/>
    <w:rsid w:val="00C00FB2"/>
    <w:rsid w:val="00C010F3"/>
    <w:rsid w:val="00C022BE"/>
    <w:rsid w:val="00C0281D"/>
    <w:rsid w:val="00C04658"/>
    <w:rsid w:val="00C0762C"/>
    <w:rsid w:val="00C12172"/>
    <w:rsid w:val="00C16951"/>
    <w:rsid w:val="00C16C7C"/>
    <w:rsid w:val="00C2253A"/>
    <w:rsid w:val="00C230F2"/>
    <w:rsid w:val="00C26A11"/>
    <w:rsid w:val="00C272F7"/>
    <w:rsid w:val="00C27A2D"/>
    <w:rsid w:val="00C305D6"/>
    <w:rsid w:val="00C33B82"/>
    <w:rsid w:val="00C34369"/>
    <w:rsid w:val="00C41988"/>
    <w:rsid w:val="00C435C4"/>
    <w:rsid w:val="00C44E5B"/>
    <w:rsid w:val="00C4666C"/>
    <w:rsid w:val="00C50636"/>
    <w:rsid w:val="00C5128F"/>
    <w:rsid w:val="00C51D06"/>
    <w:rsid w:val="00C53E5B"/>
    <w:rsid w:val="00C5530E"/>
    <w:rsid w:val="00C643FC"/>
    <w:rsid w:val="00C65D8F"/>
    <w:rsid w:val="00C664E4"/>
    <w:rsid w:val="00C70142"/>
    <w:rsid w:val="00C70373"/>
    <w:rsid w:val="00C71E00"/>
    <w:rsid w:val="00C738D2"/>
    <w:rsid w:val="00C75088"/>
    <w:rsid w:val="00C76578"/>
    <w:rsid w:val="00C77AA4"/>
    <w:rsid w:val="00C801BF"/>
    <w:rsid w:val="00C82482"/>
    <w:rsid w:val="00C82916"/>
    <w:rsid w:val="00C831A4"/>
    <w:rsid w:val="00C83F05"/>
    <w:rsid w:val="00C85A8A"/>
    <w:rsid w:val="00C86243"/>
    <w:rsid w:val="00C91980"/>
    <w:rsid w:val="00C9385D"/>
    <w:rsid w:val="00C95A9F"/>
    <w:rsid w:val="00CA1308"/>
    <w:rsid w:val="00CA2083"/>
    <w:rsid w:val="00CB0911"/>
    <w:rsid w:val="00CB2CE8"/>
    <w:rsid w:val="00CB3545"/>
    <w:rsid w:val="00CB4966"/>
    <w:rsid w:val="00CB68E9"/>
    <w:rsid w:val="00CC2F47"/>
    <w:rsid w:val="00CC436B"/>
    <w:rsid w:val="00CC4B41"/>
    <w:rsid w:val="00CD00AE"/>
    <w:rsid w:val="00CD2588"/>
    <w:rsid w:val="00CD3FEA"/>
    <w:rsid w:val="00CD485C"/>
    <w:rsid w:val="00CD55A3"/>
    <w:rsid w:val="00CE15E3"/>
    <w:rsid w:val="00CE6560"/>
    <w:rsid w:val="00CE6B3D"/>
    <w:rsid w:val="00CE7E50"/>
    <w:rsid w:val="00CF1A48"/>
    <w:rsid w:val="00CF4E28"/>
    <w:rsid w:val="00CF63A6"/>
    <w:rsid w:val="00CF70BA"/>
    <w:rsid w:val="00D073C2"/>
    <w:rsid w:val="00D110F2"/>
    <w:rsid w:val="00D16475"/>
    <w:rsid w:val="00D1794A"/>
    <w:rsid w:val="00D26100"/>
    <w:rsid w:val="00D3213F"/>
    <w:rsid w:val="00D33D4C"/>
    <w:rsid w:val="00D3719D"/>
    <w:rsid w:val="00D41571"/>
    <w:rsid w:val="00D450CD"/>
    <w:rsid w:val="00D464DE"/>
    <w:rsid w:val="00D57D22"/>
    <w:rsid w:val="00D61474"/>
    <w:rsid w:val="00D616C6"/>
    <w:rsid w:val="00D63912"/>
    <w:rsid w:val="00D6677A"/>
    <w:rsid w:val="00D6739B"/>
    <w:rsid w:val="00D67EF3"/>
    <w:rsid w:val="00D72CC2"/>
    <w:rsid w:val="00D744F2"/>
    <w:rsid w:val="00D77857"/>
    <w:rsid w:val="00D7786E"/>
    <w:rsid w:val="00D80BFE"/>
    <w:rsid w:val="00D838ED"/>
    <w:rsid w:val="00D86569"/>
    <w:rsid w:val="00D904DF"/>
    <w:rsid w:val="00D9094A"/>
    <w:rsid w:val="00D95C29"/>
    <w:rsid w:val="00D9715D"/>
    <w:rsid w:val="00DA0996"/>
    <w:rsid w:val="00DA7639"/>
    <w:rsid w:val="00DB0954"/>
    <w:rsid w:val="00DC2163"/>
    <w:rsid w:val="00DC601F"/>
    <w:rsid w:val="00DC66B7"/>
    <w:rsid w:val="00DC6936"/>
    <w:rsid w:val="00DC6E03"/>
    <w:rsid w:val="00DD1D83"/>
    <w:rsid w:val="00DD20F8"/>
    <w:rsid w:val="00DD470A"/>
    <w:rsid w:val="00DD5E99"/>
    <w:rsid w:val="00DD7C35"/>
    <w:rsid w:val="00DF5DD6"/>
    <w:rsid w:val="00DF6B3E"/>
    <w:rsid w:val="00DF6F07"/>
    <w:rsid w:val="00DF734D"/>
    <w:rsid w:val="00E07F5C"/>
    <w:rsid w:val="00E11009"/>
    <w:rsid w:val="00E12BCE"/>
    <w:rsid w:val="00E134C1"/>
    <w:rsid w:val="00E1605D"/>
    <w:rsid w:val="00E1745D"/>
    <w:rsid w:val="00E207D9"/>
    <w:rsid w:val="00E22253"/>
    <w:rsid w:val="00E2592D"/>
    <w:rsid w:val="00E2762E"/>
    <w:rsid w:val="00E304FB"/>
    <w:rsid w:val="00E339FA"/>
    <w:rsid w:val="00E4228E"/>
    <w:rsid w:val="00E4519B"/>
    <w:rsid w:val="00E478D9"/>
    <w:rsid w:val="00E50765"/>
    <w:rsid w:val="00E626DC"/>
    <w:rsid w:val="00E6355D"/>
    <w:rsid w:val="00E63B80"/>
    <w:rsid w:val="00E66DE1"/>
    <w:rsid w:val="00E70040"/>
    <w:rsid w:val="00E711AD"/>
    <w:rsid w:val="00E77A47"/>
    <w:rsid w:val="00E81240"/>
    <w:rsid w:val="00E8760B"/>
    <w:rsid w:val="00E92D1C"/>
    <w:rsid w:val="00E939A1"/>
    <w:rsid w:val="00E94036"/>
    <w:rsid w:val="00E9408C"/>
    <w:rsid w:val="00E950BD"/>
    <w:rsid w:val="00E95915"/>
    <w:rsid w:val="00E96E90"/>
    <w:rsid w:val="00EA2290"/>
    <w:rsid w:val="00EA6BF6"/>
    <w:rsid w:val="00EA7D97"/>
    <w:rsid w:val="00EB037D"/>
    <w:rsid w:val="00EB0631"/>
    <w:rsid w:val="00EB07C1"/>
    <w:rsid w:val="00EB17D2"/>
    <w:rsid w:val="00EB74AD"/>
    <w:rsid w:val="00EC35BB"/>
    <w:rsid w:val="00EC4B36"/>
    <w:rsid w:val="00EC4EE4"/>
    <w:rsid w:val="00EC7427"/>
    <w:rsid w:val="00EC7EA5"/>
    <w:rsid w:val="00ED25A8"/>
    <w:rsid w:val="00EE141E"/>
    <w:rsid w:val="00EF035E"/>
    <w:rsid w:val="00EF2FCC"/>
    <w:rsid w:val="00EF409E"/>
    <w:rsid w:val="00EF4A3A"/>
    <w:rsid w:val="00EF795C"/>
    <w:rsid w:val="00F07C79"/>
    <w:rsid w:val="00F149A2"/>
    <w:rsid w:val="00F20AC3"/>
    <w:rsid w:val="00F234A2"/>
    <w:rsid w:val="00F26187"/>
    <w:rsid w:val="00F30988"/>
    <w:rsid w:val="00F32826"/>
    <w:rsid w:val="00F33B93"/>
    <w:rsid w:val="00F37452"/>
    <w:rsid w:val="00F52F89"/>
    <w:rsid w:val="00F54237"/>
    <w:rsid w:val="00F544C6"/>
    <w:rsid w:val="00F63AE1"/>
    <w:rsid w:val="00F642C0"/>
    <w:rsid w:val="00F657B8"/>
    <w:rsid w:val="00F65CBE"/>
    <w:rsid w:val="00F66481"/>
    <w:rsid w:val="00F67127"/>
    <w:rsid w:val="00F72F3D"/>
    <w:rsid w:val="00F7588D"/>
    <w:rsid w:val="00F76356"/>
    <w:rsid w:val="00F76F35"/>
    <w:rsid w:val="00F7709E"/>
    <w:rsid w:val="00F8147C"/>
    <w:rsid w:val="00F8245D"/>
    <w:rsid w:val="00F82699"/>
    <w:rsid w:val="00F836FE"/>
    <w:rsid w:val="00F8576C"/>
    <w:rsid w:val="00F8673A"/>
    <w:rsid w:val="00F87326"/>
    <w:rsid w:val="00F91C0F"/>
    <w:rsid w:val="00F91EE8"/>
    <w:rsid w:val="00F92503"/>
    <w:rsid w:val="00F93419"/>
    <w:rsid w:val="00F950FC"/>
    <w:rsid w:val="00FA27F7"/>
    <w:rsid w:val="00FA2C2D"/>
    <w:rsid w:val="00FA2D87"/>
    <w:rsid w:val="00FA6B24"/>
    <w:rsid w:val="00FB2032"/>
    <w:rsid w:val="00FB3B36"/>
    <w:rsid w:val="00FB41F8"/>
    <w:rsid w:val="00FB633A"/>
    <w:rsid w:val="00FC18B9"/>
    <w:rsid w:val="00FC2C7B"/>
    <w:rsid w:val="00FC3304"/>
    <w:rsid w:val="00FC5E82"/>
    <w:rsid w:val="00FD08C8"/>
    <w:rsid w:val="00FD14AC"/>
    <w:rsid w:val="00FD1A16"/>
    <w:rsid w:val="00FD2386"/>
    <w:rsid w:val="00FD28B3"/>
    <w:rsid w:val="00FD5B85"/>
    <w:rsid w:val="00FD5BA3"/>
    <w:rsid w:val="00FD5C11"/>
    <w:rsid w:val="00FE37D2"/>
    <w:rsid w:val="00FE469B"/>
    <w:rsid w:val="00FF279D"/>
    <w:rsid w:val="00FF6CCE"/>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F3F56"/>
  <w15:chartTrackingRefBased/>
  <w15:docId w15:val="{74F2E74C-95B7-4F74-98C6-C98269DE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BFE"/>
    <w:pPr>
      <w:spacing w:line="360" w:lineRule="exact"/>
      <w:jc w:val="both"/>
    </w:pPr>
    <w:rPr>
      <w:rFonts w:ascii=".VnTime" w:hAnsi=".VnTime"/>
      <w:sz w:val="26"/>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iCs/>
      <w:sz w:val="24"/>
    </w:rPr>
  </w:style>
  <w:style w:type="paragraph" w:styleId="Heading3">
    <w:name w:val="heading 3"/>
    <w:basedOn w:val="Normal"/>
    <w:next w:val="Normal"/>
    <w:qFormat/>
    <w:pPr>
      <w:keepNext/>
      <w:spacing w:line="260" w:lineRule="exact"/>
      <w:outlineLvl w:val="2"/>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link w:val="BodyTextChar"/>
    <w:pPr>
      <w:spacing w:line="240" w:lineRule="auto"/>
      <w:jc w:val="left"/>
    </w:pPr>
    <w:rPr>
      <w:rFonts w:ascii="Times New Roman" w:hAnsi="Times New Roman"/>
      <w:sz w:val="28"/>
      <w:lang w:val="x-none" w:eastAsia="x-none"/>
    </w:rPr>
  </w:style>
  <w:style w:type="paragraph" w:styleId="BodyTextIndent">
    <w:name w:val="Body Text Indent"/>
    <w:basedOn w:val="Normal"/>
    <w:pPr>
      <w:ind w:firstLine="720"/>
    </w:pPr>
    <w:rPr>
      <w:rFonts w:ascii="Times New Roman" w:hAnsi="Times New Roman"/>
      <w:sz w:val="28"/>
    </w:rPr>
  </w:style>
  <w:style w:type="paragraph" w:styleId="BodyText2">
    <w:name w:val="Body Text 2"/>
    <w:basedOn w:val="Normal"/>
    <w:rPr>
      <w:rFonts w:ascii="Times New Roman" w:hAnsi="Times New Roman"/>
      <w:sz w:val="28"/>
    </w:rPr>
  </w:style>
  <w:style w:type="paragraph" w:styleId="BodyText3">
    <w:name w:val="Body Text 3"/>
    <w:basedOn w:val="Normal"/>
    <w:pPr>
      <w:tabs>
        <w:tab w:val="left" w:pos="720"/>
        <w:tab w:val="left" w:pos="1080"/>
        <w:tab w:val="left" w:pos="1440"/>
        <w:tab w:val="left" w:pos="1800"/>
        <w:tab w:val="left" w:pos="2160"/>
      </w:tabs>
    </w:pPr>
    <w:rPr>
      <w:rFonts w:ascii="Times New Roman" w:hAnsi="Times New Roman"/>
      <w:color w:val="0000FF"/>
      <w:sz w:val="28"/>
      <w:szCs w:val="28"/>
    </w:rPr>
  </w:style>
  <w:style w:type="character" w:styleId="PageNumber">
    <w:name w:val="page number"/>
    <w:basedOn w:val="DefaultParagraphFont"/>
    <w:rsid w:val="00D72CC2"/>
  </w:style>
  <w:style w:type="paragraph" w:styleId="BalloonText">
    <w:name w:val="Balloon Text"/>
    <w:basedOn w:val="Normal"/>
    <w:semiHidden/>
    <w:rsid w:val="00B20528"/>
    <w:rPr>
      <w:rFonts w:ascii="Tahoma" w:hAnsi="Tahoma" w:cs="Tahoma"/>
      <w:sz w:val="16"/>
      <w:szCs w:val="16"/>
    </w:rPr>
  </w:style>
  <w:style w:type="paragraph" w:styleId="BodyTextIndent2">
    <w:name w:val="Body Text Indent 2"/>
    <w:basedOn w:val="Normal"/>
    <w:rsid w:val="00D77857"/>
    <w:pPr>
      <w:spacing w:after="120" w:line="480" w:lineRule="auto"/>
      <w:ind w:left="360"/>
    </w:pPr>
  </w:style>
  <w:style w:type="paragraph" w:customStyle="1" w:styleId="CharCharChar1CharCharCharCharCharCharChar">
    <w:name w:val="Char Char Char1 Char Char Char Char Char Char Char"/>
    <w:basedOn w:val="Normal"/>
    <w:rsid w:val="00D3213F"/>
    <w:pPr>
      <w:spacing w:after="160" w:line="240" w:lineRule="exact"/>
      <w:jc w:val="left"/>
    </w:pPr>
    <w:rPr>
      <w:rFonts w:ascii="Verdana" w:hAnsi="Verdana"/>
      <w:sz w:val="20"/>
    </w:rPr>
  </w:style>
  <w:style w:type="character" w:customStyle="1" w:styleId="FooterChar">
    <w:name w:val="Footer Char"/>
    <w:link w:val="Footer"/>
    <w:uiPriority w:val="99"/>
    <w:rsid w:val="00B27A67"/>
    <w:rPr>
      <w:rFonts w:ascii=".VnTime" w:hAnsi=".VnTime"/>
      <w:sz w:val="26"/>
    </w:rPr>
  </w:style>
  <w:style w:type="character" w:customStyle="1" w:styleId="BodyTextChar">
    <w:name w:val="Body Text Char"/>
    <w:link w:val="BodyText"/>
    <w:rsid w:val="00B74B53"/>
    <w:rPr>
      <w:sz w:val="28"/>
    </w:rPr>
  </w:style>
  <w:style w:type="table" w:styleId="TableGrid">
    <w:name w:val="Table Grid"/>
    <w:basedOn w:val="TableNormal"/>
    <w:rsid w:val="00CE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F4E28"/>
    <w:rPr>
      <w:rFonts w:ascii=".VnTime" w:hAnsi=".VnTime"/>
      <w:sz w:val="26"/>
    </w:rPr>
  </w:style>
  <w:style w:type="paragraph" w:styleId="FootnoteText">
    <w:name w:val="footnote text"/>
    <w:basedOn w:val="Normal"/>
    <w:link w:val="FootnoteTextChar"/>
    <w:rsid w:val="00A13940"/>
    <w:rPr>
      <w:sz w:val="20"/>
    </w:rPr>
  </w:style>
  <w:style w:type="character" w:customStyle="1" w:styleId="FootnoteTextChar">
    <w:name w:val="Footnote Text Char"/>
    <w:basedOn w:val="DefaultParagraphFont"/>
    <w:link w:val="FootnoteText"/>
    <w:rsid w:val="00A13940"/>
    <w:rPr>
      <w:rFonts w:ascii=".VnTime" w:hAnsi=".VnTime"/>
    </w:rPr>
  </w:style>
  <w:style w:type="character" w:styleId="FootnoteReference">
    <w:name w:val="footnote reference"/>
    <w:rsid w:val="00A13940"/>
    <w:rPr>
      <w:vertAlign w:val="superscript"/>
    </w:rPr>
  </w:style>
  <w:style w:type="paragraph" w:styleId="ListParagraph">
    <w:name w:val="List Paragraph"/>
    <w:basedOn w:val="Normal"/>
    <w:uiPriority w:val="34"/>
    <w:qFormat/>
    <w:rsid w:val="0041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69501">
      <w:bodyDiv w:val="1"/>
      <w:marLeft w:val="0"/>
      <w:marRight w:val="0"/>
      <w:marTop w:val="0"/>
      <w:marBottom w:val="0"/>
      <w:divBdr>
        <w:top w:val="none" w:sz="0" w:space="0" w:color="auto"/>
        <w:left w:val="none" w:sz="0" w:space="0" w:color="auto"/>
        <w:bottom w:val="none" w:sz="0" w:space="0" w:color="auto"/>
        <w:right w:val="none" w:sz="0" w:space="0" w:color="auto"/>
      </w:divBdr>
    </w:div>
    <w:div w:id="870194000">
      <w:bodyDiv w:val="1"/>
      <w:marLeft w:val="0"/>
      <w:marRight w:val="0"/>
      <w:marTop w:val="0"/>
      <w:marBottom w:val="0"/>
      <w:divBdr>
        <w:top w:val="none" w:sz="0" w:space="0" w:color="auto"/>
        <w:left w:val="none" w:sz="0" w:space="0" w:color="auto"/>
        <w:bottom w:val="none" w:sz="0" w:space="0" w:color="auto"/>
        <w:right w:val="none" w:sz="0" w:space="0" w:color="auto"/>
      </w:divBdr>
    </w:div>
    <w:div w:id="1541169664">
      <w:bodyDiv w:val="1"/>
      <w:marLeft w:val="0"/>
      <w:marRight w:val="0"/>
      <w:marTop w:val="0"/>
      <w:marBottom w:val="0"/>
      <w:divBdr>
        <w:top w:val="none" w:sz="0" w:space="0" w:color="auto"/>
        <w:left w:val="none" w:sz="0" w:space="0" w:color="auto"/>
        <w:bottom w:val="none" w:sz="0" w:space="0" w:color="auto"/>
        <w:right w:val="none" w:sz="0" w:space="0" w:color="auto"/>
      </w:divBdr>
    </w:div>
    <w:div w:id="21139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D6C8-0217-46A5-87A7-827D3998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ubnd TP cÇn th</vt:lpstr>
    </vt:vector>
  </TitlesOfParts>
  <Company>Home</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 cÇn th</dc:title>
  <dc:subject/>
  <dc:creator>nguyenthiphuongdung</dc:creator>
  <cp:keywords/>
  <dc:description/>
  <cp:lastModifiedBy>Dell</cp:lastModifiedBy>
  <cp:revision>12</cp:revision>
  <cp:lastPrinted>2023-10-23T10:02:00Z</cp:lastPrinted>
  <dcterms:created xsi:type="dcterms:W3CDTF">2025-06-13T03:02:00Z</dcterms:created>
  <dcterms:modified xsi:type="dcterms:W3CDTF">2025-06-13T03:13:00Z</dcterms:modified>
</cp:coreProperties>
</file>